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2F9A8A" w14:textId="5EC31E59" w:rsidR="00D87F40" w:rsidRPr="00D87F40" w:rsidRDefault="00D87F40" w:rsidP="005802DC">
      <w:pPr>
        <w:spacing w:after="0" w:line="240" w:lineRule="auto"/>
        <w:ind w:left="6945" w:right="-285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87F40">
        <w:rPr>
          <w:rFonts w:ascii="Verdana" w:eastAsia="Times New Roman" w:hAnsi="Verdana" w:cs="Times New Roman"/>
          <w:sz w:val="16"/>
          <w:szCs w:val="16"/>
          <w:lang w:eastAsia="pl-PL"/>
        </w:rPr>
        <w:t>          </w:t>
      </w:r>
    </w:p>
    <w:p w14:paraId="0E485E07" w14:textId="77777777" w:rsidR="00D87F40" w:rsidRPr="00D87F40" w:rsidRDefault="00D87F40" w:rsidP="005802DC">
      <w:pPr>
        <w:spacing w:after="0" w:line="240" w:lineRule="auto"/>
        <w:ind w:left="6945" w:right="-285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87F40">
        <w:rPr>
          <w:rFonts w:ascii="Verdana" w:eastAsia="Times New Roman" w:hAnsi="Verdana" w:cs="Times New Roman"/>
          <w:sz w:val="16"/>
          <w:szCs w:val="16"/>
          <w:lang w:eastAsia="pl-PL"/>
        </w:rPr>
        <w:t>Załącznik Nr 4 </w:t>
      </w:r>
    </w:p>
    <w:p w14:paraId="3FF7DD29" w14:textId="5698177C" w:rsidR="00D87F40" w:rsidRPr="00D87F40" w:rsidRDefault="00D87F40" w:rsidP="005802DC">
      <w:pPr>
        <w:spacing w:after="0" w:line="240" w:lineRule="auto"/>
        <w:ind w:left="6360" w:right="-285" w:firstLine="570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87F40">
        <w:rPr>
          <w:rFonts w:ascii="Verdana" w:eastAsia="Times New Roman" w:hAnsi="Verdana" w:cs="Times New Roman"/>
          <w:sz w:val="16"/>
          <w:szCs w:val="16"/>
          <w:lang w:eastAsia="pl-PL"/>
        </w:rPr>
        <w:t>do Zasad  </w:t>
      </w:r>
    </w:p>
    <w:p w14:paraId="5DD94559" w14:textId="207EF4F0" w:rsidR="00D87F40" w:rsidRPr="00D87F40" w:rsidRDefault="00D87F40" w:rsidP="005802DC">
      <w:pPr>
        <w:spacing w:after="0" w:line="240" w:lineRule="auto"/>
        <w:ind w:left="6945" w:right="-285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87F40">
        <w:rPr>
          <w:rFonts w:ascii="Verdana" w:eastAsia="Times New Roman" w:hAnsi="Verdana" w:cs="Times New Roman"/>
          <w:sz w:val="16"/>
          <w:szCs w:val="16"/>
          <w:lang w:eastAsia="pl-PL"/>
        </w:rPr>
        <w:t>                   </w:t>
      </w:r>
    </w:p>
    <w:p w14:paraId="692247F3" w14:textId="334BA6A7" w:rsidR="00D87F40" w:rsidRPr="00D87F40" w:rsidRDefault="00D87F40" w:rsidP="005802DC">
      <w:pPr>
        <w:spacing w:before="100" w:beforeAutospacing="1" w:after="100" w:afterAutospacing="1" w:line="240" w:lineRule="auto"/>
        <w:ind w:left="-150" w:hanging="4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7F40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                               SYLABUS PRZEDMIOTU/MODUŁU ZAJĘĆ* </w:t>
      </w:r>
      <w:r w:rsidRPr="00D87F40">
        <w:rPr>
          <w:rFonts w:ascii="Verdana" w:eastAsia="Times New Roman" w:hAnsi="Verdana" w:cs="Times New Roman"/>
          <w:sz w:val="20"/>
          <w:szCs w:val="20"/>
          <w:lang w:eastAsia="pl-PL"/>
        </w:rPr>
        <w:t> </w:t>
      </w:r>
    </w:p>
    <w:tbl>
      <w:tblPr>
        <w:tblW w:w="0" w:type="auto"/>
        <w:tblInd w:w="-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7"/>
        <w:gridCol w:w="4506"/>
        <w:gridCol w:w="386"/>
        <w:gridCol w:w="3066"/>
      </w:tblGrid>
      <w:tr w:rsidR="00D87F40" w:rsidRPr="00E90756" w14:paraId="512BFDAD" w14:textId="77777777" w:rsidTr="00D87F40">
        <w:trPr>
          <w:trHeight w:val="1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2F1183" w14:textId="77777777" w:rsidR="00D87F40" w:rsidRPr="00D87F40" w:rsidRDefault="00D87F40" w:rsidP="00D87F4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9C9F6C" w14:textId="77777777" w:rsidR="00D87F40" w:rsidRDefault="00D87F40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Nazwa przedmiotu/modułu w języku polskim oraz angielskim </w:t>
            </w:r>
          </w:p>
          <w:p w14:paraId="1A1FCDEF" w14:textId="7A3AE764" w:rsidR="008C0647" w:rsidRPr="008C0647" w:rsidRDefault="000376EF" w:rsidP="008C064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proofErr w:type="spellStart"/>
            <w:r w:rsidRPr="000376EF"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  <w:t>Chemia</w:t>
            </w:r>
            <w:proofErr w:type="spellEnd"/>
            <w:r w:rsidRPr="000376EF"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  <w:t>/Chemistry</w:t>
            </w:r>
          </w:p>
        </w:tc>
      </w:tr>
      <w:tr w:rsidR="00D87F40" w:rsidRPr="00D87F40" w14:paraId="416C4A68" w14:textId="77777777" w:rsidTr="00D87F40">
        <w:trPr>
          <w:trHeight w:val="1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AFA400" w14:textId="77777777" w:rsidR="00D87F40" w:rsidRPr="008C0647" w:rsidRDefault="00D87F40" w:rsidP="00D87F4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</w:pPr>
            <w:r w:rsidRPr="008C0647"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  <w:t> </w:t>
            </w:r>
          </w:p>
        </w:tc>
        <w:tc>
          <w:tcPr>
            <w:tcW w:w="93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09A457" w14:textId="77777777" w:rsidR="00D87F40" w:rsidRDefault="00D87F40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Dyscyplina  </w:t>
            </w:r>
          </w:p>
          <w:p w14:paraId="3CE1E71E" w14:textId="6086B1D1" w:rsidR="00C3728B" w:rsidRPr="00D87F40" w:rsidRDefault="00C3728B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Nauki o Ziemi i środowisku</w:t>
            </w:r>
          </w:p>
        </w:tc>
      </w:tr>
      <w:tr w:rsidR="00D87F40" w:rsidRPr="00D87F40" w14:paraId="75094694" w14:textId="77777777" w:rsidTr="00D87F40">
        <w:trPr>
          <w:trHeight w:val="33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6F4FD2" w14:textId="77777777" w:rsidR="00D87F40" w:rsidRPr="00D87F40" w:rsidRDefault="00D87F40" w:rsidP="00D87F4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9D5D1B" w14:textId="77777777" w:rsidR="00D87F40" w:rsidRDefault="00D87F40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Język wykładowy </w:t>
            </w:r>
          </w:p>
          <w:p w14:paraId="0885187E" w14:textId="7BA25E68" w:rsidR="008C0647" w:rsidRPr="00D87F40" w:rsidRDefault="000376EF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Język Polski</w:t>
            </w:r>
          </w:p>
        </w:tc>
      </w:tr>
      <w:tr w:rsidR="00D87F40" w:rsidRPr="00D87F40" w14:paraId="535F89DE" w14:textId="77777777" w:rsidTr="00D87F40">
        <w:trPr>
          <w:trHeight w:val="1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E58D6E" w14:textId="77777777" w:rsidR="00D87F40" w:rsidRPr="00D87F40" w:rsidRDefault="00D87F40" w:rsidP="00D87F4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E44B63" w14:textId="77777777" w:rsidR="00D87F40" w:rsidRDefault="00D87F40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Jednostka prowadząca przedmiot </w:t>
            </w:r>
          </w:p>
          <w:p w14:paraId="69F0BBBF" w14:textId="1C6246B6" w:rsidR="008C0647" w:rsidRPr="00D87F40" w:rsidRDefault="008C0647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t xml:space="preserve">WNZKŚ, </w:t>
            </w:r>
            <w:r w:rsidRPr="00E17BE6">
              <w:rPr>
                <w:rFonts w:ascii="Verdana" w:hAnsi="Verdana"/>
                <w:sz w:val="20"/>
                <w:szCs w:val="20"/>
              </w:rPr>
              <w:t>Instytut Nauk Geologicznych</w:t>
            </w:r>
          </w:p>
        </w:tc>
      </w:tr>
      <w:tr w:rsidR="00D87F40" w:rsidRPr="00D87F40" w14:paraId="488178BA" w14:textId="77777777" w:rsidTr="00D87F40">
        <w:trPr>
          <w:trHeight w:val="1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38F0AE" w14:textId="77777777" w:rsidR="00D87F40" w:rsidRPr="00D87F40" w:rsidRDefault="00D87F40" w:rsidP="00D87F4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2823A7" w14:textId="77777777" w:rsidR="00D87F40" w:rsidRDefault="00D87F40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Kod przedmiotu/modułu </w:t>
            </w:r>
          </w:p>
          <w:p w14:paraId="691E3FC6" w14:textId="76FBACFB" w:rsidR="008C0647" w:rsidRPr="00D87F40" w:rsidRDefault="008C0647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87F40" w:rsidRPr="00D87F40" w14:paraId="5A154C20" w14:textId="77777777" w:rsidTr="00D87F40">
        <w:trPr>
          <w:trHeight w:val="1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0163B2" w14:textId="77777777" w:rsidR="00D87F40" w:rsidRPr="00D87F40" w:rsidRDefault="00D87F40" w:rsidP="00D87F4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9A3DA1" w14:textId="77777777" w:rsidR="00D87F40" w:rsidRDefault="00D87F40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Rodzaj przedmiotu/modułu </w:t>
            </w:r>
            <w:r w:rsidRPr="00D87F40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pl-PL"/>
              </w:rPr>
              <w:t>(obowiązkowy lub do wyboru)</w:t>
            </w: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  <w:p w14:paraId="2F6BEAA3" w14:textId="43FA1DCA" w:rsidR="008C0647" w:rsidRPr="00D87F40" w:rsidRDefault="00E17BE6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Obowiązkowy</w:t>
            </w:r>
          </w:p>
        </w:tc>
      </w:tr>
      <w:tr w:rsidR="00D87F40" w:rsidRPr="00D87F40" w14:paraId="44A1D2FF" w14:textId="77777777" w:rsidTr="00D87F40">
        <w:trPr>
          <w:trHeight w:val="1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164A74" w14:textId="77777777" w:rsidR="00D87F40" w:rsidRPr="00D87F40" w:rsidRDefault="00D87F40" w:rsidP="00D87F40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607C37" w14:textId="77777777" w:rsidR="00D87F40" w:rsidRDefault="00D87F40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Kierunek studiów (specjalność)* </w:t>
            </w:r>
          </w:p>
          <w:p w14:paraId="1F6D7157" w14:textId="28585C5C" w:rsidR="008C0647" w:rsidRPr="00D87F40" w:rsidRDefault="00AD0E5B" w:rsidP="008C064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Geologia</w:t>
            </w:r>
          </w:p>
        </w:tc>
      </w:tr>
      <w:tr w:rsidR="00D87F40" w:rsidRPr="00D87F40" w14:paraId="1A9CD9C1" w14:textId="77777777" w:rsidTr="00D87F40">
        <w:trPr>
          <w:trHeight w:val="1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2869EA" w14:textId="77777777" w:rsidR="00D87F40" w:rsidRPr="00D87F40" w:rsidRDefault="00D87F40" w:rsidP="00D87F4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CCE225" w14:textId="77777777" w:rsidR="00D87F40" w:rsidRDefault="00D87F40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Poziom studiów </w:t>
            </w:r>
            <w:r w:rsidRPr="00D87F40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pl-PL"/>
              </w:rPr>
              <w:t>(I stopień*, II stopień*, jednolite studia magisterskie*)</w:t>
            </w: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  <w:p w14:paraId="26FEDE24" w14:textId="74EEF2C2" w:rsidR="008C0647" w:rsidRPr="00D87F40" w:rsidRDefault="000376EF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I</w:t>
            </w:r>
            <w:r w:rsidR="008C0647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stopień</w:t>
            </w:r>
          </w:p>
        </w:tc>
      </w:tr>
      <w:tr w:rsidR="00D87F40" w:rsidRPr="00D87F40" w14:paraId="39C86593" w14:textId="77777777" w:rsidTr="00D87F40">
        <w:trPr>
          <w:trHeight w:val="1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5A9051" w14:textId="77777777" w:rsidR="00D87F40" w:rsidRPr="00D87F40" w:rsidRDefault="00D87F40" w:rsidP="00D87F40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9600CB" w14:textId="77777777" w:rsidR="008632FA" w:rsidRDefault="00D87F40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Rok studiów </w:t>
            </w:r>
            <w:r w:rsidRPr="00D87F40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pl-PL"/>
              </w:rPr>
              <w:t>(jeśli obowiązuje</w:t>
            </w: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)</w:t>
            </w:r>
          </w:p>
          <w:p w14:paraId="345B9DFB" w14:textId="20C2FDD2" w:rsidR="00D87F40" w:rsidRPr="00D87F40" w:rsidRDefault="008632FA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I rok</w:t>
            </w:r>
          </w:p>
        </w:tc>
      </w:tr>
      <w:tr w:rsidR="00D87F40" w:rsidRPr="00D87F40" w14:paraId="687E4457" w14:textId="77777777" w:rsidTr="00D87F40">
        <w:trPr>
          <w:trHeight w:val="1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ED8581" w14:textId="77777777" w:rsidR="00D87F40" w:rsidRPr="00D87F40" w:rsidRDefault="00D87F40" w:rsidP="00D87F40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240DFA" w14:textId="77777777" w:rsidR="00D87F40" w:rsidRDefault="00D87F40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Semestr </w:t>
            </w:r>
            <w:r w:rsidRPr="00D87F40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pl-PL"/>
              </w:rPr>
              <w:t>(zimowy lub letni)</w:t>
            </w: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  <w:p w14:paraId="5BD3D424" w14:textId="6CF957E9" w:rsidR="008C0647" w:rsidRPr="00D87F40" w:rsidRDefault="000376EF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Letni</w:t>
            </w:r>
          </w:p>
        </w:tc>
      </w:tr>
      <w:tr w:rsidR="00D87F40" w:rsidRPr="00D87F40" w14:paraId="15257991" w14:textId="77777777" w:rsidTr="00D87F40">
        <w:trPr>
          <w:trHeight w:val="1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10A096" w14:textId="77777777" w:rsidR="00D87F40" w:rsidRPr="00D87F40" w:rsidRDefault="00D87F40" w:rsidP="00D87F40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4D99A9" w14:textId="77777777" w:rsidR="00D87F40" w:rsidRDefault="00D87F40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Forma zajęć i liczba godzin (w tym liczba godzin zajęć online*) </w:t>
            </w:r>
          </w:p>
          <w:p w14:paraId="5E43B483" w14:textId="77777777" w:rsidR="000376EF" w:rsidRPr="000376EF" w:rsidRDefault="000376EF" w:rsidP="000376EF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0376E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Wykład: 24</w:t>
            </w:r>
          </w:p>
          <w:p w14:paraId="6670FAB3" w14:textId="77777777" w:rsidR="000376EF" w:rsidRPr="000376EF" w:rsidRDefault="000376EF" w:rsidP="000376EF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0376E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Ćwiczenia laboratoryjne: 36</w:t>
            </w:r>
          </w:p>
          <w:p w14:paraId="6F47160A" w14:textId="174EA190" w:rsidR="008C0647" w:rsidRPr="00D87F40" w:rsidRDefault="000376EF" w:rsidP="000376EF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76E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Wykład multimedialny, ćwiczenia praktyczne, wykonywanie zadań samodzielnie, wykonywanie zadań w grupie.</w:t>
            </w:r>
          </w:p>
        </w:tc>
      </w:tr>
      <w:tr w:rsidR="00D87F40" w:rsidRPr="00D87F40" w14:paraId="3C19D0C8" w14:textId="77777777" w:rsidTr="00D87F40">
        <w:trPr>
          <w:trHeight w:val="75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B573EF" w14:textId="77777777" w:rsidR="00D87F40" w:rsidRPr="00D87F40" w:rsidRDefault="00D87F40" w:rsidP="00D87F40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77FF5D" w14:textId="77777777" w:rsidR="00D87F40" w:rsidRDefault="00D87F40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Wymagania wstępne w zakresie wiedzy, umiejętności i kompetencji społecznych dla przedmiotu/modułu  </w:t>
            </w:r>
          </w:p>
          <w:p w14:paraId="6A28D900" w14:textId="68659554" w:rsidR="008C0647" w:rsidRPr="00E17BE6" w:rsidRDefault="000376EF" w:rsidP="00335867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0376EF">
              <w:rPr>
                <w:rFonts w:ascii="Verdana" w:hAnsi="Verdana"/>
                <w:sz w:val="20"/>
                <w:szCs w:val="20"/>
              </w:rPr>
              <w:t>Znajomość podstaw chemii ogólnej oraz podstaw obliczeń chemicznych na poziomie wymogów szkoły średniej.</w:t>
            </w:r>
          </w:p>
        </w:tc>
      </w:tr>
      <w:tr w:rsidR="00D87F40" w:rsidRPr="00D87F40" w14:paraId="2FA1A762" w14:textId="77777777" w:rsidTr="00D87F40">
        <w:trPr>
          <w:trHeight w:val="1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6B6531" w14:textId="77777777" w:rsidR="00D87F40" w:rsidRPr="00D87F40" w:rsidRDefault="00D87F40" w:rsidP="00D87F40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FC3D70" w14:textId="77777777" w:rsidR="00D87F40" w:rsidRDefault="00D87F40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Cele kształcenia dla przedmiotu </w:t>
            </w:r>
          </w:p>
          <w:p w14:paraId="272D3B03" w14:textId="77777777" w:rsidR="000376EF" w:rsidRPr="000376EF" w:rsidRDefault="000376EF" w:rsidP="000376EF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0376E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lastRenderedPageBreak/>
              <w:t>Wykłady:</w:t>
            </w:r>
          </w:p>
          <w:p w14:paraId="0D3DB052" w14:textId="77777777" w:rsidR="000376EF" w:rsidRPr="000376EF" w:rsidRDefault="000376EF" w:rsidP="000376EF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0376E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Zdobycie podstawowej wiedzy z zakresu chemii ogólnej obejmującej zagadnienia budowy materii i podstawowych praw rządzących przemianami i oddziaływaniami chemicznymi, których opanowanie jest niezbędne dla prawidłowej analizy i interpretacji procesów zachodzących w przyrodzie i zrozumienia zagadnień omawianych w dalszym toku kształcenia. </w:t>
            </w:r>
          </w:p>
          <w:p w14:paraId="12A1DF2E" w14:textId="77777777" w:rsidR="000376EF" w:rsidRPr="000376EF" w:rsidRDefault="000376EF" w:rsidP="000376EF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0376E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Ćwiczenia laboratoryjne:</w:t>
            </w:r>
          </w:p>
          <w:p w14:paraId="188489A8" w14:textId="07B517D0" w:rsidR="00335867" w:rsidRPr="00D87F40" w:rsidRDefault="000376EF" w:rsidP="000376EF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76E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Nabycie podstawowych umiejętności posługiwania się sprzętem laboratoryjnym i wykonywania samodzielnej pracy w laboratorium chemicznym. Przeprowadzenie prostych doświadczeń chemicznych i właściwej oceny obserwowanych zjawisk oraz interpretacji i opracowania wyników. Zapoznanie studentów z pr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ostymi obliczeniami chemicznymi</w:t>
            </w:r>
            <w:r w:rsidR="00AD0E5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.</w:t>
            </w:r>
          </w:p>
        </w:tc>
      </w:tr>
      <w:tr w:rsidR="00D87F40" w:rsidRPr="00D87F40" w14:paraId="42A695CD" w14:textId="77777777" w:rsidTr="00D87F40">
        <w:trPr>
          <w:trHeight w:val="3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9F1AAA" w14:textId="77777777" w:rsidR="00D87F40" w:rsidRPr="00D87F40" w:rsidRDefault="00D87F40" w:rsidP="00D87F40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93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CED136" w14:textId="77777777" w:rsidR="00D87F40" w:rsidRPr="00D87F40" w:rsidRDefault="00D87F40" w:rsidP="005802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Treści programowe </w:t>
            </w:r>
          </w:p>
          <w:p w14:paraId="404288F4" w14:textId="77777777" w:rsidR="000376EF" w:rsidRDefault="000376EF" w:rsidP="000376EF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68DC0260" w14:textId="15643499" w:rsidR="000376EF" w:rsidRPr="000376EF" w:rsidRDefault="000376EF" w:rsidP="000376EF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0376E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Wykład:</w:t>
            </w:r>
          </w:p>
          <w:p w14:paraId="5B5401BB" w14:textId="77777777" w:rsidR="000376EF" w:rsidRPr="000376EF" w:rsidRDefault="000376EF" w:rsidP="000376EF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0376E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Budowa atomu. Układ okresowy pierwiastków - zmiany właściwości pierwiastków chemicznych w grupach i okresach. Konfiguracja elektronowa pierwiastków a ich właściwości fizyczne i chemiczne. Potencjał jonowy i promień jonowy. Izotopy i promieniotwórczość. Budowa i podstawowe właściwości związków nieorganicznych i organicznych. Natura reakcji chemicznych - bilans mas i bilans cieplny (energia). Reakcje odwracalne; równowaga chemiczna; szybkość reakcji chemicznej. Stany skupienia i przemiany fazowe (ciała stałe, ciecze gazy, plazma), gęstość, dyfuzja, mieszanie, przepływ laminarny i turbulentny. Rodzaje roztworów i dysocjacja elektrolityczna. Właściwości kwasów i zasad, Eh, </w:t>
            </w:r>
            <w:proofErr w:type="spellStart"/>
            <w:r w:rsidRPr="000376E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pH</w:t>
            </w:r>
            <w:proofErr w:type="spellEnd"/>
            <w:r w:rsidRPr="000376E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. Roztwory buforowe. Reakcje red-</w:t>
            </w:r>
            <w:proofErr w:type="spellStart"/>
            <w:r w:rsidRPr="000376E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oks</w:t>
            </w:r>
            <w:proofErr w:type="spellEnd"/>
            <w:r w:rsidRPr="000376E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. (siarczany/siarczki, azotany/amoniak etc.), rola temperatury i ciśnienia w reakcjach chem., rozpuszczalność i iloczyn rozpuszczalności – rozpuszczenie, strącanie, sedymentacja. Wiązania chemiczne i ich rodzaje, polarność wiązań; odziaływania międzycząsteczkowe; współzależność pomiędzy rodzajem wiązania chemicznego a właściwościami związków chemicznych. Podstawy chemii organicznej – wiązania i klasyfikacja zw. organicznych oraz ich właściwości w warunkach geologicznych. Chemia jako nauka stosowana w geologii:  laboratoryjna i terenowa aparatura analityczna i pomiarowa - podstawy działania i wykorzystywane zjawiska w technikach analitycznych. Współczesne kierunki rozwoju metod analitycznych. Wiarygodność wyników, dokładność, precyzja, wzorce, powtarzalność, błędy (pobór prób, transport, przechowywanie, utrwalanie, analizy). </w:t>
            </w:r>
          </w:p>
          <w:p w14:paraId="0350A3C9" w14:textId="7489EA41" w:rsidR="000376EF" w:rsidRPr="000376EF" w:rsidRDefault="00F24D2E" w:rsidP="000376EF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Ćwiczenia </w:t>
            </w:r>
            <w:bookmarkStart w:id="0" w:name="_GoBack"/>
            <w:bookmarkEnd w:id="0"/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laboratoryjne</w:t>
            </w:r>
            <w:r w:rsidR="000376EF" w:rsidRPr="000376E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:</w:t>
            </w:r>
          </w:p>
          <w:p w14:paraId="2A1896B7" w14:textId="22DED70E" w:rsidR="000376EF" w:rsidRPr="000376EF" w:rsidRDefault="000376EF" w:rsidP="000376EF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0376E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Zasady BHP w laboratorium chemicznym, organizacja pracy w laboratorium oraz zapoznanie się z podstawowymi czynnościami w posługiwaniu się sprzętem laboratoryjnym. </w:t>
            </w:r>
            <w:r w:rsidR="004C288A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Przygotowanie roztworów o określonym stężeniu. </w:t>
            </w:r>
            <w:r w:rsidRPr="000376E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Typy reakcji chemicznych i szybkość ich przebiegu. Dysocjacja elektrolityczna - badanie odczynu </w:t>
            </w:r>
            <w:proofErr w:type="spellStart"/>
            <w:r w:rsidRPr="000376E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pH</w:t>
            </w:r>
            <w:proofErr w:type="spellEnd"/>
            <w:r w:rsidRPr="000376E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słabych i mocnych elektrolitów. </w:t>
            </w:r>
            <w:r w:rsidR="009E12C6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Miareczkowanie. </w:t>
            </w:r>
            <w:r w:rsidRPr="000376E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Hydroliza soli – wpływ temperatury, stężenia i </w:t>
            </w:r>
            <w:proofErr w:type="spellStart"/>
            <w:r w:rsidRPr="000376E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pH</w:t>
            </w:r>
            <w:proofErr w:type="spellEnd"/>
            <w:r w:rsidRPr="000376E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na stopień hydrolizy. </w:t>
            </w:r>
            <w:r w:rsidR="009E12C6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Rozpuszczalność związków w roztworach wodnych. </w:t>
            </w:r>
            <w:r w:rsidRPr="000376E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Reakcje utleniania i redukcji. Dysocjacja i hydroliza elektrolitów. </w:t>
            </w:r>
          </w:p>
          <w:p w14:paraId="3DE62F05" w14:textId="5DF746CB" w:rsidR="00D87F40" w:rsidRPr="009F3771" w:rsidRDefault="000376EF" w:rsidP="004C288A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0376E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Istotnym elementem realizacji ćwiczeń jest wy</w:t>
            </w:r>
            <w:r w:rsidR="004C288A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konywanie obliczeń chemicznych w celu p</w:t>
            </w:r>
            <w:r w:rsidRPr="000376E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rzygotowania roztworów o określonych stężeniach i określonym </w:t>
            </w:r>
            <w:proofErr w:type="spellStart"/>
            <w:r w:rsidRPr="000376E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pH</w:t>
            </w:r>
            <w:proofErr w:type="spellEnd"/>
            <w:r w:rsidRPr="000376E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. </w:t>
            </w:r>
          </w:p>
        </w:tc>
      </w:tr>
      <w:tr w:rsidR="00D87F40" w:rsidRPr="00D87F40" w14:paraId="38D255F1" w14:textId="77777777" w:rsidTr="00D87F40">
        <w:trPr>
          <w:trHeight w:val="1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CDC227" w14:textId="77777777" w:rsidR="00D87F40" w:rsidRPr="00D87F40" w:rsidRDefault="00D87F40" w:rsidP="00D87F40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A4BEE4" w14:textId="77777777" w:rsidR="00D87F40" w:rsidRDefault="00D87F40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Zakładane efekty uczenia się  </w:t>
            </w:r>
          </w:p>
          <w:p w14:paraId="475453F0" w14:textId="77777777" w:rsidR="00E17BE6" w:rsidRDefault="00E17BE6" w:rsidP="001D26E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6C70FD83" w14:textId="77777777" w:rsidR="00E17BE6" w:rsidRDefault="00E17BE6" w:rsidP="001D26E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1D606278" w14:textId="77777777" w:rsidR="00E17BE6" w:rsidRDefault="00E17BE6" w:rsidP="001D26E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44EBD0E1" w14:textId="77777777" w:rsidR="009E12C6" w:rsidRPr="009E12C6" w:rsidRDefault="009E12C6" w:rsidP="009E12C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4ADC95D7" w14:textId="0E66D35D" w:rsidR="009E12C6" w:rsidRDefault="009E12C6" w:rsidP="009E12C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9E12C6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W_1 Ma podstawową wiedzę z chemii o zjawiskach przyrodniczych kształtujących procesy i obiekty geologiczne.</w:t>
            </w:r>
          </w:p>
          <w:p w14:paraId="19C755CD" w14:textId="77777777" w:rsidR="009E12C6" w:rsidRPr="009E12C6" w:rsidRDefault="009E12C6" w:rsidP="009E12C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0B6D4681" w14:textId="77777777" w:rsidR="009E12C6" w:rsidRPr="009E12C6" w:rsidRDefault="009E12C6" w:rsidP="009E12C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9E12C6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W_2 Ma świadomość zagrożeń związanych z wykonywaniem doświadczeń w pracowni chemicznej.</w:t>
            </w:r>
          </w:p>
          <w:p w14:paraId="7A367DD4" w14:textId="77777777" w:rsidR="009E12C6" w:rsidRPr="009E12C6" w:rsidRDefault="009E12C6" w:rsidP="009E12C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17862C59" w14:textId="0F336A19" w:rsidR="009E12C6" w:rsidRDefault="009E12C6" w:rsidP="009E12C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9E12C6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U_1 Potrafi wyjaśnić zjawiska towarzyszące przebiegowi reakcji chemicznych i zapisywać poznane reakcje chemiczne w postaci równań oraz przeprowadzać stechiometryczne obliczenia chemiczne.</w:t>
            </w:r>
          </w:p>
          <w:p w14:paraId="427A05A4" w14:textId="77777777" w:rsidR="009E12C6" w:rsidRPr="009E12C6" w:rsidRDefault="009E12C6" w:rsidP="009E12C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11600F67" w14:textId="5E374622" w:rsidR="009E12C6" w:rsidRDefault="009E12C6" w:rsidP="009E12C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9E12C6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U_2 Potrafi wykonać obliczenia chemiczne w zakresie wyznaczania stężenia molowego, </w:t>
            </w:r>
            <w:proofErr w:type="spellStart"/>
            <w:r w:rsidRPr="009E12C6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pH</w:t>
            </w:r>
            <w:proofErr w:type="spellEnd"/>
            <w:r w:rsidRPr="009E12C6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kwasów, zasad, soli i roztworów buforowych.</w:t>
            </w:r>
          </w:p>
          <w:p w14:paraId="098A733A" w14:textId="77777777" w:rsidR="009E12C6" w:rsidRPr="009E12C6" w:rsidRDefault="009E12C6" w:rsidP="009E12C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2D3B9752" w14:textId="1F7328A0" w:rsidR="009E12C6" w:rsidRDefault="009E12C6" w:rsidP="009E12C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9E12C6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U_3 Umiejętnie posługuje się podstawowym sprzętem laboratoryjnym, sporządza roztwory o określonym stężeniu i wykonuje samodzielnie doświadczenia chemiczne.</w:t>
            </w:r>
          </w:p>
          <w:p w14:paraId="1FEA5094" w14:textId="77777777" w:rsidR="009E12C6" w:rsidRPr="009E12C6" w:rsidRDefault="009E12C6" w:rsidP="009E12C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6228E167" w14:textId="77777777" w:rsidR="009E12C6" w:rsidRPr="009E12C6" w:rsidRDefault="009E12C6" w:rsidP="009E12C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9E12C6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U_4 Samodzielnie opracowuje wyniki przeprowadzonych badań i doświadczeń chemicznych oraz wyciąga wnioski z uzyskanych wyników.</w:t>
            </w:r>
          </w:p>
          <w:p w14:paraId="555C2A99" w14:textId="77777777" w:rsidR="009E12C6" w:rsidRPr="009E12C6" w:rsidRDefault="009E12C6" w:rsidP="009E12C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4BDB04ED" w14:textId="7B21F80E" w:rsidR="009E12C6" w:rsidRDefault="009E12C6" w:rsidP="009E12C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9E12C6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K_1 Manifestuje umiejętność pracy w zespołowej przy wykonywaniu wspólnych ćwiczeń laboratoryjnych. </w:t>
            </w:r>
          </w:p>
          <w:p w14:paraId="61363D6D" w14:textId="77777777" w:rsidR="009E12C6" w:rsidRPr="009E12C6" w:rsidRDefault="009E12C6" w:rsidP="009E12C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2C58CDAB" w14:textId="77777777" w:rsidR="009E12C6" w:rsidRPr="009E12C6" w:rsidRDefault="009E12C6" w:rsidP="009E12C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9E12C6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K_2 Stosuje się do zasad bezpieczeństwa pracy w laboratorium chemicznym.</w:t>
            </w:r>
          </w:p>
          <w:p w14:paraId="65D6DD3B" w14:textId="77777777" w:rsidR="009E12C6" w:rsidRPr="009E12C6" w:rsidRDefault="009E12C6" w:rsidP="009E12C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6F9DFC20" w14:textId="7EF1FE8A" w:rsidR="008013A4" w:rsidRPr="00D87F40" w:rsidRDefault="009E12C6" w:rsidP="009E12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12C6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K_3 Jest odpowiedzialny za powierzony mu sprzęt.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6F9FD6" w14:textId="77777777" w:rsidR="00D87F40" w:rsidRDefault="00D87F40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lastRenderedPageBreak/>
              <w:t xml:space="preserve">Symbole odpowiednich kierunkowych efektów </w:t>
            </w: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lastRenderedPageBreak/>
              <w:t xml:space="preserve">uczenia się, </w:t>
            </w:r>
            <w:r w:rsidRPr="00D87F40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pl-PL"/>
              </w:rPr>
              <w:t>np.: K_W01</w:t>
            </w:r>
            <w:r w:rsidRPr="00D87F40">
              <w:rPr>
                <w:rFonts w:ascii="Verdana" w:eastAsia="Times New Roman" w:hAnsi="Verdana" w:cs="Times New Roman"/>
                <w:i/>
                <w:iCs/>
                <w:sz w:val="16"/>
                <w:szCs w:val="16"/>
                <w:lang w:eastAsia="pl-PL"/>
              </w:rPr>
              <w:t>*</w:t>
            </w: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, </w:t>
            </w:r>
            <w:r w:rsidRPr="00D87F40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pl-PL"/>
              </w:rPr>
              <w:t>K_U05, K_K03</w:t>
            </w: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  <w:p w14:paraId="74677EDA" w14:textId="77777777" w:rsidR="009E12C6" w:rsidRPr="009E12C6" w:rsidRDefault="009E12C6" w:rsidP="009E12C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9E12C6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K1_W01, K1_W04</w:t>
            </w:r>
          </w:p>
          <w:p w14:paraId="3737498D" w14:textId="77777777" w:rsidR="009E12C6" w:rsidRDefault="009E12C6" w:rsidP="009E12C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218133CF" w14:textId="77777777" w:rsidR="009E12C6" w:rsidRDefault="009E12C6" w:rsidP="009E12C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38649F82" w14:textId="77777777" w:rsidR="009E12C6" w:rsidRDefault="009E12C6" w:rsidP="009E12C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109F7BE1" w14:textId="74AD5361" w:rsidR="009E12C6" w:rsidRPr="009E12C6" w:rsidRDefault="009E12C6" w:rsidP="009E12C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9E12C6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K1_W09</w:t>
            </w:r>
          </w:p>
          <w:p w14:paraId="51602321" w14:textId="77777777" w:rsidR="009E12C6" w:rsidRPr="009E12C6" w:rsidRDefault="009E12C6" w:rsidP="009E12C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70309243" w14:textId="77777777" w:rsidR="009E12C6" w:rsidRPr="009E12C6" w:rsidRDefault="009E12C6" w:rsidP="009E12C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724EE72D" w14:textId="77777777" w:rsidR="009E12C6" w:rsidRDefault="009E12C6" w:rsidP="009E12C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1267F60D" w14:textId="07480E07" w:rsidR="009E12C6" w:rsidRPr="009E12C6" w:rsidRDefault="009E12C6" w:rsidP="009E12C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9E12C6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K1_U13</w:t>
            </w:r>
          </w:p>
          <w:p w14:paraId="3956FECE" w14:textId="77777777" w:rsidR="009E12C6" w:rsidRPr="009E12C6" w:rsidRDefault="009E12C6" w:rsidP="009E12C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5979F382" w14:textId="77777777" w:rsidR="009E12C6" w:rsidRPr="009E12C6" w:rsidRDefault="009E12C6" w:rsidP="009E12C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367FB7CA" w14:textId="77777777" w:rsidR="009E12C6" w:rsidRPr="009E12C6" w:rsidRDefault="009E12C6" w:rsidP="009E12C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5CBA99FF" w14:textId="77777777" w:rsidR="009E12C6" w:rsidRPr="009E12C6" w:rsidRDefault="009E12C6" w:rsidP="009E12C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357400D6" w14:textId="77777777" w:rsidR="009E12C6" w:rsidRDefault="009E12C6" w:rsidP="009E12C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7DB2AEC3" w14:textId="580791DF" w:rsidR="009E12C6" w:rsidRPr="009E12C6" w:rsidRDefault="009E12C6" w:rsidP="009E12C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9E12C6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K1_U09</w:t>
            </w:r>
          </w:p>
          <w:p w14:paraId="4AE77AF5" w14:textId="77777777" w:rsidR="009E12C6" w:rsidRPr="009E12C6" w:rsidRDefault="009E12C6" w:rsidP="009E12C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2D64D642" w14:textId="77777777" w:rsidR="009E12C6" w:rsidRPr="009E12C6" w:rsidRDefault="009E12C6" w:rsidP="009E12C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107C5FDF" w14:textId="77777777" w:rsidR="009E12C6" w:rsidRPr="009E12C6" w:rsidRDefault="009E12C6" w:rsidP="009E12C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0E76A2D7" w14:textId="77777777" w:rsidR="009E12C6" w:rsidRPr="009E12C6" w:rsidRDefault="009E12C6" w:rsidP="009E12C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9E12C6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K1_U08</w:t>
            </w:r>
          </w:p>
          <w:p w14:paraId="7851C7C0" w14:textId="77777777" w:rsidR="009E12C6" w:rsidRPr="009E12C6" w:rsidRDefault="009E12C6" w:rsidP="009E12C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7469130C" w14:textId="77777777" w:rsidR="009E12C6" w:rsidRPr="009E12C6" w:rsidRDefault="009E12C6" w:rsidP="009E12C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7E0CAEC3" w14:textId="77777777" w:rsidR="009E12C6" w:rsidRPr="009E12C6" w:rsidRDefault="009E12C6" w:rsidP="009E12C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42141D2C" w14:textId="77777777" w:rsidR="009E12C6" w:rsidRDefault="009E12C6" w:rsidP="009E12C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47997556" w14:textId="3E50F001" w:rsidR="009E12C6" w:rsidRPr="009E12C6" w:rsidRDefault="009E12C6" w:rsidP="009E12C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9E12C6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K1_U14</w:t>
            </w:r>
          </w:p>
          <w:p w14:paraId="65373FE1" w14:textId="77777777" w:rsidR="009E12C6" w:rsidRPr="009E12C6" w:rsidRDefault="009E12C6" w:rsidP="009E12C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139A7A33" w14:textId="77777777" w:rsidR="009E12C6" w:rsidRPr="009E12C6" w:rsidRDefault="009E12C6" w:rsidP="009E12C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284EB9BD" w14:textId="77777777" w:rsidR="009E12C6" w:rsidRPr="009E12C6" w:rsidRDefault="009E12C6" w:rsidP="009E12C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3033B97A" w14:textId="77777777" w:rsidR="009E12C6" w:rsidRDefault="009E12C6" w:rsidP="009E12C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6F385EE0" w14:textId="18AFED6A" w:rsidR="009E12C6" w:rsidRPr="009E12C6" w:rsidRDefault="009E12C6" w:rsidP="009E12C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9E12C6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K1_K02</w:t>
            </w:r>
          </w:p>
          <w:p w14:paraId="609CA1B2" w14:textId="77777777" w:rsidR="009E12C6" w:rsidRPr="009E12C6" w:rsidRDefault="009E12C6" w:rsidP="009E12C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73F42046" w14:textId="77777777" w:rsidR="009E12C6" w:rsidRPr="009E12C6" w:rsidRDefault="009E12C6" w:rsidP="009E12C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1F1EE56E" w14:textId="77777777" w:rsidR="009E12C6" w:rsidRDefault="009E12C6" w:rsidP="009E12C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77870BDF" w14:textId="1606475B" w:rsidR="009E12C6" w:rsidRDefault="009E12C6" w:rsidP="009E12C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9E12C6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K1_K03</w:t>
            </w:r>
          </w:p>
          <w:p w14:paraId="09EC2C8D" w14:textId="4475E36E" w:rsidR="009E12C6" w:rsidRDefault="009E12C6" w:rsidP="009E12C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79A2D45D" w14:textId="77777777" w:rsidR="009E12C6" w:rsidRPr="009E12C6" w:rsidRDefault="009E12C6" w:rsidP="009E12C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0D43A87A" w14:textId="1E7F22CD" w:rsidR="00E17BE6" w:rsidRDefault="009E12C6" w:rsidP="009E12C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9E12C6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K1_K07</w:t>
            </w:r>
          </w:p>
          <w:p w14:paraId="5D3E4462" w14:textId="28208A66" w:rsidR="00E17BE6" w:rsidRPr="00D87F40" w:rsidRDefault="00E17BE6" w:rsidP="00E17BE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87F40" w:rsidRPr="00D9342E" w14:paraId="10C4089E" w14:textId="77777777" w:rsidTr="00D87F40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37DF6E" w14:textId="77777777" w:rsidR="00D87F40" w:rsidRPr="00D87F40" w:rsidRDefault="00D87F40" w:rsidP="00D87F40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93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444A3A" w14:textId="77777777" w:rsidR="00D87F40" w:rsidRDefault="00D87F40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Literatura obowiązkowa i zalecana </w:t>
            </w:r>
            <w:r w:rsidRPr="00D87F40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pl-PL"/>
              </w:rPr>
              <w:t>(źródła, opracowania, podręczniki, itp.)</w:t>
            </w: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  <w:p w14:paraId="52481768" w14:textId="77777777" w:rsidR="00D9342E" w:rsidRPr="00D9342E" w:rsidRDefault="00D9342E" w:rsidP="00D9342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9342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Literatura obowiązkowa:</w:t>
            </w:r>
          </w:p>
          <w:p w14:paraId="32B6DFC0" w14:textId="77777777" w:rsidR="00D9342E" w:rsidRPr="00D9342E" w:rsidRDefault="00D9342E" w:rsidP="00D9342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9342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P.A. Cox, Krótkie wykłady – Chemia nieorganiczna, PWN W-</w:t>
            </w:r>
            <w:proofErr w:type="spellStart"/>
            <w:r w:rsidRPr="00D9342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wa</w:t>
            </w:r>
            <w:proofErr w:type="spellEnd"/>
            <w:r w:rsidRPr="00D9342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2006. - dostępne on-line w Bibliotece Uniwersyteckiej</w:t>
            </w:r>
          </w:p>
          <w:p w14:paraId="2CB2A2F7" w14:textId="77777777" w:rsidR="00D9342E" w:rsidRPr="00D9342E" w:rsidRDefault="00D9342E" w:rsidP="00D9342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9342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Jerzy </w:t>
            </w:r>
            <w:proofErr w:type="spellStart"/>
            <w:r w:rsidRPr="00D9342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Minczewski</w:t>
            </w:r>
            <w:proofErr w:type="spellEnd"/>
            <w:r w:rsidRPr="00D9342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, Zygmunt </w:t>
            </w:r>
            <w:proofErr w:type="spellStart"/>
            <w:r w:rsidRPr="00D9342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Marczenko</w:t>
            </w:r>
            <w:proofErr w:type="spellEnd"/>
            <w:r w:rsidRPr="00D9342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- Chemia analityczna, t. 1, t. 2, 2008 - dostępne on-line w Bibliotece Uniwersyteckiej</w:t>
            </w:r>
          </w:p>
          <w:p w14:paraId="5C22ABE1" w14:textId="77777777" w:rsidR="00D9342E" w:rsidRPr="00D9342E" w:rsidRDefault="00D9342E" w:rsidP="00D9342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9342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Zestaw instrukcji wraz z opisem teoretycznym przygotowanych przez prowadzących ćwiczenia.</w:t>
            </w:r>
          </w:p>
          <w:p w14:paraId="3928C1E3" w14:textId="77777777" w:rsidR="00D9342E" w:rsidRPr="00D9342E" w:rsidRDefault="00D9342E" w:rsidP="00D9342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6BA2F190" w14:textId="77777777" w:rsidR="00D9342E" w:rsidRPr="00D9342E" w:rsidRDefault="00D9342E" w:rsidP="00D9342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9342E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Literatura zalecana:</w:t>
            </w:r>
          </w:p>
          <w:p w14:paraId="58E6291C" w14:textId="00E60CCE" w:rsidR="00FD7BDC" w:rsidRPr="00D9342E" w:rsidRDefault="00D9342E" w:rsidP="00D934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D9342E"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  <w:t xml:space="preserve">Sharma, Shweta, Sharma, Pooja - Environmental Chemistry, 2014 - Alpha Science </w:t>
            </w:r>
            <w:proofErr w:type="spellStart"/>
            <w:r w:rsidRPr="00D9342E"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  <w:t>Internation</w:t>
            </w:r>
            <w:proofErr w:type="spellEnd"/>
            <w:r w:rsidRPr="00D9342E"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  <w:t xml:space="preserve"> Limited - </w:t>
            </w:r>
            <w:proofErr w:type="spellStart"/>
            <w:r w:rsidRPr="00D9342E"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  <w:t>dostępne</w:t>
            </w:r>
            <w:proofErr w:type="spellEnd"/>
            <w:r w:rsidRPr="00D9342E"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  <w:t xml:space="preserve"> on-line w </w:t>
            </w:r>
            <w:proofErr w:type="spellStart"/>
            <w:r w:rsidRPr="00D9342E"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  <w:t>Bibliotece</w:t>
            </w:r>
            <w:proofErr w:type="spellEnd"/>
            <w:r w:rsidRPr="00D9342E"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D9342E"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  <w:t>Uniwersyteckiej</w:t>
            </w:r>
            <w:proofErr w:type="spellEnd"/>
            <w:r w:rsidRPr="00D9342E"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  <w:t xml:space="preserve"> </w:t>
            </w:r>
          </w:p>
        </w:tc>
      </w:tr>
      <w:tr w:rsidR="00D87F40" w:rsidRPr="00D87F40" w14:paraId="35BD8314" w14:textId="77777777" w:rsidTr="00D87F40">
        <w:trPr>
          <w:trHeight w:val="6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8B4906" w14:textId="77777777" w:rsidR="00D87F40" w:rsidRPr="00D9342E" w:rsidRDefault="00D87F40" w:rsidP="00D87F40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</w:pPr>
            <w:r w:rsidRPr="00D9342E"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  <w:t> </w:t>
            </w:r>
          </w:p>
        </w:tc>
        <w:tc>
          <w:tcPr>
            <w:tcW w:w="93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7D4ACA" w14:textId="77777777" w:rsidR="00D87F40" w:rsidRPr="001D2572" w:rsidRDefault="00D87F40" w:rsidP="005802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0328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  </w:t>
            </w:r>
            <w:r w:rsidRPr="001D257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Metody weryfikacji zakładanych efektów uczenia się: </w:t>
            </w:r>
          </w:p>
          <w:p w14:paraId="1A329BB8" w14:textId="77777777" w:rsidR="00302125" w:rsidRPr="00302125" w:rsidRDefault="00302125" w:rsidP="00302125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0212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- egzamin pisemny: K1_W01, K1_W04, K1_W09, K1_U13, K1_U14, </w:t>
            </w:r>
          </w:p>
          <w:p w14:paraId="1CBA64E6" w14:textId="228CA61B" w:rsidR="00D87F40" w:rsidRPr="001D2572" w:rsidRDefault="00302125" w:rsidP="003021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0212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lastRenderedPageBreak/>
              <w:t>- kolokwium zaliczeniowe: K1_W01, K1_W04, K1_W09, K1_U08, K1_U09, K1_K02, K1_K03, K1_K07.</w:t>
            </w:r>
          </w:p>
        </w:tc>
      </w:tr>
      <w:tr w:rsidR="00D87F40" w:rsidRPr="00D87F40" w14:paraId="1D48C603" w14:textId="77777777" w:rsidTr="00D87F40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5A6098" w14:textId="77777777" w:rsidR="00D87F40" w:rsidRPr="00D87F40" w:rsidRDefault="00D87F40" w:rsidP="00D87F40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93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388841" w14:textId="77777777" w:rsidR="00D87F40" w:rsidRPr="001D2572" w:rsidRDefault="00D87F40" w:rsidP="005802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257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Warunki i forma zaliczenia poszczególnych komponentów przedmiotu/modułu: </w:t>
            </w:r>
          </w:p>
          <w:p w14:paraId="40FA75EB" w14:textId="77777777" w:rsidR="00302125" w:rsidRDefault="00302125" w:rsidP="00302125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649D0769" w14:textId="7632AC8D" w:rsidR="00302125" w:rsidRPr="00302125" w:rsidRDefault="00302125" w:rsidP="00302125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0212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Wykład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(T)</w:t>
            </w:r>
            <w:r w:rsidRPr="0030212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:</w:t>
            </w:r>
          </w:p>
          <w:p w14:paraId="77323C54" w14:textId="4C4716E1" w:rsidR="00302125" w:rsidRPr="00302125" w:rsidRDefault="00302125" w:rsidP="00302125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0212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Egzamin pisemny, Warunkiem dopuszczenia do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egzaminu</w:t>
            </w:r>
            <w:r w:rsidRPr="0030212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jest zaliczenie ćwiczeń laboratoryjnych.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</w:t>
            </w:r>
            <w:r w:rsidRPr="0030212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Wynik pozytywny - uzyskanie łącznie co najmniej 50% sumy punktów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.</w:t>
            </w:r>
          </w:p>
          <w:p w14:paraId="547451A2" w14:textId="77777777" w:rsidR="00302125" w:rsidRDefault="00302125" w:rsidP="00302125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5D416603" w14:textId="62156712" w:rsidR="00302125" w:rsidRPr="00302125" w:rsidRDefault="00302125" w:rsidP="00302125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0212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Laboratorium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(T)</w:t>
            </w:r>
            <w:r w:rsidRPr="0030212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: </w:t>
            </w:r>
          </w:p>
          <w:p w14:paraId="30F378E7" w14:textId="569F0847" w:rsidR="00302125" w:rsidRPr="00302125" w:rsidRDefault="00302125" w:rsidP="00302125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0212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Jedno dwugodzinne kolokwium podsumowujące. Wynik pozytywny - uzyskanie łącznie co najmniej 50% sumy punktów z kolokwium. </w:t>
            </w:r>
          </w:p>
          <w:p w14:paraId="3AA01C02" w14:textId="77777777" w:rsidR="00302125" w:rsidRPr="00302125" w:rsidRDefault="00302125" w:rsidP="00302125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33D213A7" w14:textId="2B5F435B" w:rsidR="00D87F40" w:rsidRPr="001D2572" w:rsidRDefault="00302125" w:rsidP="003021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0212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Obecność na ćwiczeniach obowiązkowa, możliwość odrobienia zajęć na zajęciach z inną grupą.</w:t>
            </w:r>
          </w:p>
        </w:tc>
      </w:tr>
      <w:tr w:rsidR="00D87F40" w:rsidRPr="00D87F40" w14:paraId="0AA66D16" w14:textId="77777777" w:rsidTr="00D87F40"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E11A7D" w14:textId="77777777" w:rsidR="00D87F40" w:rsidRPr="00D87F40" w:rsidRDefault="00D87F40" w:rsidP="00D87F40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C1E621" w14:textId="77777777" w:rsidR="00D87F40" w:rsidRPr="001D2572" w:rsidRDefault="00D87F40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257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Nakład pracy studenta </w:t>
            </w:r>
          </w:p>
        </w:tc>
      </w:tr>
      <w:tr w:rsidR="00D87F40" w:rsidRPr="00D87F40" w14:paraId="6C40269B" w14:textId="77777777" w:rsidTr="00D87F40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B3AA74" w14:textId="77777777" w:rsidR="00D87F40" w:rsidRPr="00D87F40" w:rsidRDefault="00D87F40" w:rsidP="00D87F4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9EE63A" w14:textId="77777777" w:rsidR="00D87F40" w:rsidRPr="001D2572" w:rsidRDefault="00D87F40" w:rsidP="00D87F4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257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forma realizacji zajęć przez studenta* </w:t>
            </w:r>
          </w:p>
        </w:tc>
        <w:tc>
          <w:tcPr>
            <w:tcW w:w="4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F320DA" w14:textId="77777777" w:rsidR="00D87F40" w:rsidRPr="001D2572" w:rsidRDefault="00D87F40" w:rsidP="00D87F4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257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liczba godzin przeznaczona na zrealizowanie danego rodzaju zajęć </w:t>
            </w:r>
          </w:p>
        </w:tc>
      </w:tr>
      <w:tr w:rsidR="00D87F40" w:rsidRPr="00D87F40" w14:paraId="7263BA5E" w14:textId="77777777" w:rsidTr="00D87F40">
        <w:trPr>
          <w:trHeight w:val="3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15F939" w14:textId="77777777" w:rsidR="00D87F40" w:rsidRPr="00D87F40" w:rsidRDefault="00D87F40" w:rsidP="00D87F4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06F5B9" w14:textId="77777777" w:rsidR="00D87F40" w:rsidRPr="001D2572" w:rsidRDefault="00D87F40" w:rsidP="005802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257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zajęcia (wg planu studiów) z prowadzącym: </w:t>
            </w:r>
          </w:p>
          <w:p w14:paraId="4ED11F43" w14:textId="118EA0A4" w:rsidR="00302125" w:rsidRPr="00302125" w:rsidRDefault="00302125" w:rsidP="00302125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0212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- wykład: 24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godz.</w:t>
            </w:r>
          </w:p>
          <w:p w14:paraId="47A921DC" w14:textId="639CD9B9" w:rsidR="00302125" w:rsidRPr="00302125" w:rsidRDefault="00302125" w:rsidP="00302125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0212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- ćwiczenia laboratoryjne: 36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godz.</w:t>
            </w:r>
          </w:p>
          <w:p w14:paraId="35BCF548" w14:textId="7E523E1D" w:rsidR="00D87F40" w:rsidRPr="001D2572" w:rsidRDefault="00302125" w:rsidP="000103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0212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- konsultacje 15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godz.</w:t>
            </w:r>
          </w:p>
        </w:tc>
        <w:tc>
          <w:tcPr>
            <w:tcW w:w="4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1AA61F" w14:textId="62E9CD60" w:rsidR="00D87F40" w:rsidRPr="001D2572" w:rsidRDefault="00302125" w:rsidP="000E7CC2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75</w:t>
            </w:r>
            <w:r w:rsidR="008632FA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godz.</w:t>
            </w:r>
          </w:p>
        </w:tc>
      </w:tr>
      <w:tr w:rsidR="00D87F40" w:rsidRPr="00D87F40" w14:paraId="2EADFBD3" w14:textId="77777777" w:rsidTr="00D87F40">
        <w:trPr>
          <w:trHeight w:val="4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F19072" w14:textId="77777777" w:rsidR="00D87F40" w:rsidRPr="00D87F40" w:rsidRDefault="00D87F40" w:rsidP="00D87F4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3F5FA0" w14:textId="12860E39" w:rsidR="00D87F40" w:rsidRPr="001D2572" w:rsidRDefault="00D87F40" w:rsidP="005802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257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praca własna studenta (w tym udział w pracach grupowych) np.: </w:t>
            </w:r>
          </w:p>
          <w:p w14:paraId="16443A7F" w14:textId="1B87BE3C" w:rsidR="00D87F40" w:rsidRPr="001D2572" w:rsidRDefault="00D87F40" w:rsidP="005802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257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- przygotowanie do zajęć: </w:t>
            </w:r>
            <w:r w:rsidR="00010328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25</w:t>
            </w:r>
            <w:r w:rsidR="008632FA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godz.</w:t>
            </w:r>
          </w:p>
          <w:p w14:paraId="5284C48C" w14:textId="6698C4D4" w:rsidR="00D87F40" w:rsidRPr="001D2572" w:rsidRDefault="00D87F40" w:rsidP="005802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257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- czytanie wskazanej literatury: </w:t>
            </w:r>
            <w:r w:rsidR="00010328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25</w:t>
            </w:r>
            <w:r w:rsidR="008632FA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godz.</w:t>
            </w:r>
          </w:p>
          <w:p w14:paraId="78BCFF21" w14:textId="471150B6" w:rsidR="00D87F40" w:rsidRPr="001D2572" w:rsidRDefault="00D87F40" w:rsidP="000103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257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- przygotowanie do </w:t>
            </w:r>
            <w:r w:rsidR="008632FA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pracy kontrolnej</w:t>
            </w:r>
            <w:r w:rsidRPr="001D257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: </w:t>
            </w:r>
            <w:r w:rsidR="00010328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25</w:t>
            </w:r>
            <w:r w:rsidR="008632FA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godz.</w:t>
            </w:r>
          </w:p>
        </w:tc>
        <w:tc>
          <w:tcPr>
            <w:tcW w:w="4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948B3B" w14:textId="209EBF83" w:rsidR="00D87F40" w:rsidRPr="001D2572" w:rsidRDefault="00302125" w:rsidP="000E7CC2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75</w:t>
            </w:r>
            <w:r w:rsidR="008632FA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godz.</w:t>
            </w:r>
          </w:p>
        </w:tc>
      </w:tr>
      <w:tr w:rsidR="00D87F40" w:rsidRPr="00D87F40" w14:paraId="6DE8FB8C" w14:textId="77777777" w:rsidTr="00D87F40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A299A1" w14:textId="77777777" w:rsidR="00D87F40" w:rsidRPr="00D87F40" w:rsidRDefault="00D87F40" w:rsidP="00D87F4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EC965E" w14:textId="77777777" w:rsidR="00D87F40" w:rsidRPr="00D87F40" w:rsidRDefault="00D87F40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Łączna liczba godzin </w:t>
            </w:r>
          </w:p>
        </w:tc>
        <w:tc>
          <w:tcPr>
            <w:tcW w:w="4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518F07" w14:textId="2AB9B6C1" w:rsidR="00D87F40" w:rsidRPr="00D87F40" w:rsidRDefault="00302125" w:rsidP="000E7CC2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150</w:t>
            </w:r>
            <w:r w:rsidR="008632FA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godz.</w:t>
            </w:r>
          </w:p>
        </w:tc>
      </w:tr>
      <w:tr w:rsidR="00D87F40" w:rsidRPr="00D87F40" w14:paraId="4330A9C0" w14:textId="77777777" w:rsidTr="00D87F40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071B4E" w14:textId="77777777" w:rsidR="00D87F40" w:rsidRPr="00D87F40" w:rsidRDefault="00D87F40" w:rsidP="00D87F4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AF331D" w14:textId="77777777" w:rsidR="00D87F40" w:rsidRPr="00D87F40" w:rsidRDefault="00D87F40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Liczba punktów ECTS (</w:t>
            </w:r>
            <w:r w:rsidRPr="00D87F40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pl-PL"/>
              </w:rPr>
              <w:t>jeśli jest wymagana</w:t>
            </w:r>
            <w:r w:rsidRPr="00D87F4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) </w:t>
            </w:r>
          </w:p>
        </w:tc>
        <w:tc>
          <w:tcPr>
            <w:tcW w:w="4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48A6B8" w14:textId="67CDCAE6" w:rsidR="00D87F40" w:rsidRPr="00D87F40" w:rsidRDefault="00302125" w:rsidP="000E7CC2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6</w:t>
            </w:r>
          </w:p>
        </w:tc>
      </w:tr>
    </w:tbl>
    <w:p w14:paraId="6A51D7FC" w14:textId="77777777" w:rsidR="00D87F40" w:rsidRPr="00D87F40" w:rsidRDefault="00D87F40" w:rsidP="005802DC">
      <w:pPr>
        <w:tabs>
          <w:tab w:val="left" w:pos="1275"/>
        </w:tabs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7F40">
        <w:rPr>
          <w:rFonts w:ascii="Verdana" w:eastAsia="Times New Roman" w:hAnsi="Verdana" w:cs="Times New Roman"/>
          <w:sz w:val="20"/>
          <w:szCs w:val="20"/>
          <w:lang w:eastAsia="pl-PL"/>
        </w:rPr>
        <w:t>(T) – realizowane w sposób tradycyjny </w:t>
      </w:r>
    </w:p>
    <w:p w14:paraId="519AFF2D" w14:textId="4DB68E73" w:rsidR="00D87F40" w:rsidRPr="00D87F40" w:rsidRDefault="00D87F40" w:rsidP="00D87F40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7F40">
        <w:rPr>
          <w:rFonts w:ascii="Verdana" w:eastAsia="Times New Roman" w:hAnsi="Verdana" w:cs="Times New Roman"/>
          <w:sz w:val="20"/>
          <w:szCs w:val="20"/>
          <w:lang w:eastAsia="pl-PL"/>
        </w:rPr>
        <w:t>(O) - realizowane online  </w:t>
      </w:r>
    </w:p>
    <w:p w14:paraId="423C3C29" w14:textId="77777777" w:rsidR="00D87F40" w:rsidRPr="00D87F40" w:rsidRDefault="00D87F40" w:rsidP="00D87F40">
      <w:pPr>
        <w:spacing w:before="100" w:beforeAutospacing="1" w:after="100" w:afterAutospacing="1" w:line="240" w:lineRule="auto"/>
        <w:ind w:left="-57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7F40">
        <w:rPr>
          <w:rFonts w:ascii="Verdana" w:eastAsia="Times New Roman" w:hAnsi="Verdana" w:cs="Times New Roman"/>
          <w:sz w:val="16"/>
          <w:szCs w:val="16"/>
          <w:lang w:eastAsia="pl-PL"/>
        </w:rPr>
        <w:t>*niepotrzebne usunąć </w:t>
      </w:r>
    </w:p>
    <w:p w14:paraId="6307F62C" w14:textId="6C36DDEB" w:rsidR="00D87F40" w:rsidRDefault="00D87F40" w:rsidP="00D87F40">
      <w:pPr>
        <w:spacing w:before="100" w:beforeAutospacing="1" w:after="100" w:afterAutospacing="1" w:line="240" w:lineRule="auto"/>
        <w:ind w:left="720"/>
        <w:jc w:val="both"/>
        <w:textAlignment w:val="baseline"/>
        <w:rPr>
          <w:rFonts w:ascii="Verdana" w:eastAsia="Times New Roman" w:hAnsi="Verdana" w:cs="Times New Roman"/>
          <w:sz w:val="17"/>
          <w:szCs w:val="17"/>
          <w:lang w:eastAsia="pl-PL"/>
        </w:rPr>
      </w:pPr>
      <w:r w:rsidRPr="005A30CC">
        <w:rPr>
          <w:rFonts w:ascii="Verdana" w:eastAsia="Times New Roman" w:hAnsi="Verdana" w:cs="Times New Roman"/>
          <w:sz w:val="17"/>
          <w:szCs w:val="17"/>
          <w:lang w:eastAsia="pl-PL"/>
        </w:rPr>
        <w:t>Tabelę należy wypełnić czcionką Verdana, wielkość min 9 max 10, interlinia 1; </w:t>
      </w:r>
    </w:p>
    <w:p w14:paraId="1B2DD253" w14:textId="77777777" w:rsidR="00302125" w:rsidRDefault="008632FA" w:rsidP="00D87F40">
      <w:pPr>
        <w:spacing w:before="100" w:beforeAutospacing="1" w:after="100" w:afterAutospacing="1" w:line="240" w:lineRule="auto"/>
        <w:ind w:left="720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0E7CC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Prowadzący przedmiot: </w:t>
      </w:r>
    </w:p>
    <w:p w14:paraId="22F64165" w14:textId="15E0704B" w:rsidR="00302125" w:rsidRDefault="00302125" w:rsidP="00D87F40">
      <w:pPr>
        <w:spacing w:before="100" w:beforeAutospacing="1" w:after="100" w:afterAutospacing="1" w:line="240" w:lineRule="auto"/>
        <w:ind w:left="720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Wykład: prof. </w:t>
      </w:r>
      <w:r w:rsidR="00D9342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dr hab.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Mariusz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pl-PL"/>
        </w:rPr>
        <w:t>Jędrysek</w:t>
      </w:r>
      <w:proofErr w:type="spellEnd"/>
    </w:p>
    <w:p w14:paraId="58129F10" w14:textId="417123C6" w:rsidR="008632FA" w:rsidRPr="000E7CC2" w:rsidRDefault="00302125" w:rsidP="00D87F40">
      <w:pPr>
        <w:spacing w:before="100" w:beforeAutospacing="1" w:after="100" w:afterAutospacing="1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Laboratorium: </w:t>
      </w:r>
      <w:r w:rsidR="008632FA" w:rsidRPr="000E7CC2">
        <w:rPr>
          <w:rFonts w:ascii="Verdana" w:eastAsia="Times New Roman" w:hAnsi="Verdana" w:cs="Times New Roman"/>
          <w:sz w:val="20"/>
          <w:szCs w:val="20"/>
          <w:lang w:eastAsia="pl-PL"/>
        </w:rPr>
        <w:t>dr hab. Anna Pietranik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prof.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pl-PL"/>
        </w:rPr>
        <w:t>UWr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pl-PL"/>
        </w:rPr>
        <w:t>;</w:t>
      </w:r>
      <w:r w:rsidR="008632FA" w:rsidRPr="000E7CC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0E7CC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dr hab.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Jakub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pl-PL"/>
        </w:rPr>
        <w:t>Kierczak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prof.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pl-PL"/>
        </w:rPr>
        <w:t>UWr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pl-PL"/>
        </w:rPr>
        <w:t>; dr Marta Jakubiak</w:t>
      </w:r>
    </w:p>
    <w:p w14:paraId="3CD4FD5A" w14:textId="4C6ADB7C" w:rsidR="40760ACE" w:rsidRDefault="40760ACE" w:rsidP="40760ACE"/>
    <w:p w14:paraId="6E845BC7" w14:textId="24B0FF98" w:rsidR="40760ACE" w:rsidRDefault="40760ACE" w:rsidP="40760ACE"/>
    <w:sectPr w:rsidR="40760A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72478"/>
    <w:multiLevelType w:val="multilevel"/>
    <w:tmpl w:val="891C638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6102B5"/>
    <w:multiLevelType w:val="multilevel"/>
    <w:tmpl w:val="FF6459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703F8D"/>
    <w:multiLevelType w:val="multilevel"/>
    <w:tmpl w:val="78C0FF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D55591"/>
    <w:multiLevelType w:val="multilevel"/>
    <w:tmpl w:val="BAF867D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8A7E94"/>
    <w:multiLevelType w:val="multilevel"/>
    <w:tmpl w:val="73A28A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5F7CCF"/>
    <w:multiLevelType w:val="multilevel"/>
    <w:tmpl w:val="CD98DB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CB636C"/>
    <w:multiLevelType w:val="multilevel"/>
    <w:tmpl w:val="E824375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ED00E1"/>
    <w:multiLevelType w:val="multilevel"/>
    <w:tmpl w:val="C004DF0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684D7A"/>
    <w:multiLevelType w:val="hybridMultilevel"/>
    <w:tmpl w:val="7EEC9A3C"/>
    <w:lvl w:ilvl="0" w:tplc="92101340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i w:val="0"/>
        <w:iCs w:val="0"/>
      </w:rPr>
    </w:lvl>
    <w:lvl w:ilvl="1" w:tplc="06A2DA40">
      <w:start w:val="1"/>
      <w:numFmt w:val="lowerLetter"/>
      <w:lvlText w:val="%2."/>
      <w:lvlJc w:val="left"/>
      <w:pPr>
        <w:ind w:left="1440" w:hanging="360"/>
      </w:pPr>
    </w:lvl>
    <w:lvl w:ilvl="2" w:tplc="4E382350">
      <w:start w:val="1"/>
      <w:numFmt w:val="lowerRoman"/>
      <w:lvlText w:val="%3."/>
      <w:lvlJc w:val="right"/>
      <w:pPr>
        <w:ind w:left="2160" w:hanging="180"/>
      </w:pPr>
    </w:lvl>
    <w:lvl w:ilvl="3" w:tplc="FE2ED096">
      <w:start w:val="1"/>
      <w:numFmt w:val="decimal"/>
      <w:lvlText w:val="%4."/>
      <w:lvlJc w:val="left"/>
      <w:pPr>
        <w:ind w:left="2880" w:hanging="360"/>
      </w:pPr>
    </w:lvl>
    <w:lvl w:ilvl="4" w:tplc="8B443B98">
      <w:start w:val="1"/>
      <w:numFmt w:val="lowerLetter"/>
      <w:lvlText w:val="%5."/>
      <w:lvlJc w:val="left"/>
      <w:pPr>
        <w:ind w:left="3600" w:hanging="360"/>
      </w:pPr>
    </w:lvl>
    <w:lvl w:ilvl="5" w:tplc="C2364662">
      <w:start w:val="1"/>
      <w:numFmt w:val="lowerRoman"/>
      <w:lvlText w:val="%6."/>
      <w:lvlJc w:val="right"/>
      <w:pPr>
        <w:ind w:left="4320" w:hanging="180"/>
      </w:pPr>
    </w:lvl>
    <w:lvl w:ilvl="6" w:tplc="73FE6962">
      <w:start w:val="1"/>
      <w:numFmt w:val="decimal"/>
      <w:lvlText w:val="%7."/>
      <w:lvlJc w:val="left"/>
      <w:pPr>
        <w:ind w:left="5040" w:hanging="360"/>
      </w:pPr>
    </w:lvl>
    <w:lvl w:ilvl="7" w:tplc="57C206B0">
      <w:start w:val="1"/>
      <w:numFmt w:val="lowerLetter"/>
      <w:lvlText w:val="%8."/>
      <w:lvlJc w:val="left"/>
      <w:pPr>
        <w:ind w:left="5760" w:hanging="360"/>
      </w:pPr>
    </w:lvl>
    <w:lvl w:ilvl="8" w:tplc="CA4426C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BB197F"/>
    <w:multiLevelType w:val="multilevel"/>
    <w:tmpl w:val="8B163E1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4B625D"/>
    <w:multiLevelType w:val="multilevel"/>
    <w:tmpl w:val="C308A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9C4F05"/>
    <w:multiLevelType w:val="multilevel"/>
    <w:tmpl w:val="759202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46547A"/>
    <w:multiLevelType w:val="multilevel"/>
    <w:tmpl w:val="44E80A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0B55A0"/>
    <w:multiLevelType w:val="multilevel"/>
    <w:tmpl w:val="492A495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DD0BA4"/>
    <w:multiLevelType w:val="multilevel"/>
    <w:tmpl w:val="A3C66D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570274"/>
    <w:multiLevelType w:val="multilevel"/>
    <w:tmpl w:val="B858C06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A43850"/>
    <w:multiLevelType w:val="multilevel"/>
    <w:tmpl w:val="476EB13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D427AC"/>
    <w:multiLevelType w:val="multilevel"/>
    <w:tmpl w:val="6E9A9A7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9D04B5"/>
    <w:multiLevelType w:val="multilevel"/>
    <w:tmpl w:val="A9C0D2B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1D1BBD"/>
    <w:multiLevelType w:val="multilevel"/>
    <w:tmpl w:val="A2D0779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2"/>
  </w:num>
  <w:num w:numId="5">
    <w:abstractNumId w:val="11"/>
  </w:num>
  <w:num w:numId="6">
    <w:abstractNumId w:val="14"/>
  </w:num>
  <w:num w:numId="7">
    <w:abstractNumId w:val="12"/>
  </w:num>
  <w:num w:numId="8">
    <w:abstractNumId w:val="5"/>
  </w:num>
  <w:num w:numId="9">
    <w:abstractNumId w:val="1"/>
  </w:num>
  <w:num w:numId="10">
    <w:abstractNumId w:val="18"/>
  </w:num>
  <w:num w:numId="11">
    <w:abstractNumId w:val="0"/>
  </w:num>
  <w:num w:numId="12">
    <w:abstractNumId w:val="6"/>
  </w:num>
  <w:num w:numId="13">
    <w:abstractNumId w:val="17"/>
  </w:num>
  <w:num w:numId="14">
    <w:abstractNumId w:val="9"/>
  </w:num>
  <w:num w:numId="15">
    <w:abstractNumId w:val="3"/>
  </w:num>
  <w:num w:numId="16">
    <w:abstractNumId w:val="19"/>
  </w:num>
  <w:num w:numId="17">
    <w:abstractNumId w:val="13"/>
  </w:num>
  <w:num w:numId="18">
    <w:abstractNumId w:val="15"/>
  </w:num>
  <w:num w:numId="19">
    <w:abstractNumId w:val="16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773328"/>
    <w:rsid w:val="00010328"/>
    <w:rsid w:val="000376EF"/>
    <w:rsid w:val="000B2C0A"/>
    <w:rsid w:val="000E7CC2"/>
    <w:rsid w:val="001141A7"/>
    <w:rsid w:val="001778B6"/>
    <w:rsid w:val="001B5BA2"/>
    <w:rsid w:val="001B7841"/>
    <w:rsid w:val="001D2572"/>
    <w:rsid w:val="001D26E7"/>
    <w:rsid w:val="002E5D16"/>
    <w:rsid w:val="00302125"/>
    <w:rsid w:val="00335867"/>
    <w:rsid w:val="003866CF"/>
    <w:rsid w:val="0039084F"/>
    <w:rsid w:val="003C0079"/>
    <w:rsid w:val="003E4CC9"/>
    <w:rsid w:val="004379E7"/>
    <w:rsid w:val="004C288A"/>
    <w:rsid w:val="004F089A"/>
    <w:rsid w:val="00540ABD"/>
    <w:rsid w:val="005802DC"/>
    <w:rsid w:val="005A30CC"/>
    <w:rsid w:val="005D4FFB"/>
    <w:rsid w:val="006A2098"/>
    <w:rsid w:val="006E593D"/>
    <w:rsid w:val="008013A4"/>
    <w:rsid w:val="008632FA"/>
    <w:rsid w:val="00877646"/>
    <w:rsid w:val="008C0647"/>
    <w:rsid w:val="008C2011"/>
    <w:rsid w:val="009251E2"/>
    <w:rsid w:val="009470BE"/>
    <w:rsid w:val="009E12C6"/>
    <w:rsid w:val="009F3771"/>
    <w:rsid w:val="00A50845"/>
    <w:rsid w:val="00A76490"/>
    <w:rsid w:val="00AD0E5B"/>
    <w:rsid w:val="00B139BB"/>
    <w:rsid w:val="00C3728B"/>
    <w:rsid w:val="00D32664"/>
    <w:rsid w:val="00D87F40"/>
    <w:rsid w:val="00D9342E"/>
    <w:rsid w:val="00DB4409"/>
    <w:rsid w:val="00E17BE6"/>
    <w:rsid w:val="00E90756"/>
    <w:rsid w:val="00F24D2E"/>
    <w:rsid w:val="00FB66CE"/>
    <w:rsid w:val="00FD7BDC"/>
    <w:rsid w:val="1CBD53A9"/>
    <w:rsid w:val="317BC4ED"/>
    <w:rsid w:val="36215F77"/>
    <w:rsid w:val="40760ACE"/>
    <w:rsid w:val="47773328"/>
    <w:rsid w:val="4C098289"/>
    <w:rsid w:val="6394E461"/>
    <w:rsid w:val="7B30E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485E0"/>
  <w15:chartTrackingRefBased/>
  <w15:docId w15:val="{49410C91-B607-4B8F-AED3-E93635D84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40A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0AB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32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32F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32F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32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32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2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2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4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80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9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1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95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0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33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8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75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0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6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2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50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33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20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78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13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45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20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7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35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53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1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88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0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01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3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88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07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23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10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33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45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1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72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60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16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10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14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88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95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4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43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19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8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93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1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6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42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14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96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98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2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48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07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80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54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51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62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76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59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91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11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12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3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12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33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00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48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19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52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89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44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90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82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03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55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35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6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01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41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55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2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17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21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8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62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63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07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1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98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53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52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25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99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86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82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90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72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05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3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96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24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86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65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1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25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71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36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21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1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15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8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32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9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29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42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19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92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16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03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13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20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03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11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26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00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5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03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24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88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8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4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4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53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1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5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51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5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1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9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43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41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39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13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23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3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89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84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17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54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3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88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1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64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58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8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33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7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69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8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73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06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78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7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70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31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9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49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71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58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55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31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21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99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97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19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57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65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43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36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07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95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83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72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81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13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9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4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96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06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16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45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3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9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56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2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03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28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9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45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1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65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48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55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05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1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49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93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03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4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79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1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60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69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1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39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55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40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65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13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99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06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42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94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68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36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14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7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2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02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63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10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88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48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00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82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86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04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1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21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66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82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22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23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7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38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72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09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83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48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81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9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917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6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0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54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8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9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11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8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8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17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88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24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1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56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8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65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29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06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63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46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2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49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1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59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76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17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44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61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79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7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73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92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00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83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42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32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76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1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86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26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76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7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3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26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04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59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32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3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08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44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44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95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52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35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65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0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5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03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9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29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9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27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76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10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70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1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27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44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1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60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77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17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03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28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9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31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25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41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63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33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73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01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43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0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75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63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59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4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45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14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29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57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0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1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09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07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93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91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44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30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59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29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10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26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23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03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62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8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23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9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38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75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6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88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2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70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45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76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00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8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3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88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29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40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58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7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52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16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53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61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6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1074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Liwanowska</dc:creator>
  <cp:keywords/>
  <dc:description/>
  <cp:lastModifiedBy>Magdalena Modelska</cp:lastModifiedBy>
  <cp:revision>3</cp:revision>
  <cp:lastPrinted>2020-05-22T11:51:00Z</cp:lastPrinted>
  <dcterms:created xsi:type="dcterms:W3CDTF">2022-03-28T18:20:00Z</dcterms:created>
  <dcterms:modified xsi:type="dcterms:W3CDTF">2022-03-29T05:07:00Z</dcterms:modified>
</cp:coreProperties>
</file>