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321" w:rsidRPr="00BB05EC" w:rsidRDefault="00C26321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/>
          <w:b/>
          <w:bCs/>
          <w:kern w:val="3"/>
          <w:sz w:val="16"/>
          <w:szCs w:val="16"/>
        </w:rPr>
      </w:pPr>
      <w:r w:rsidRPr="00BB05EC">
        <w:rPr>
          <w:rFonts w:ascii="Verdana" w:eastAsia="SimSun" w:hAnsi="Verdana" w:cs="Verdana"/>
          <w:b/>
          <w:bCs/>
          <w:kern w:val="3"/>
          <w:sz w:val="16"/>
          <w:szCs w:val="16"/>
        </w:rPr>
        <w:t>Załącznik Nr 5</w:t>
      </w:r>
    </w:p>
    <w:p w:rsidR="00C26321" w:rsidRPr="00BB05EC" w:rsidRDefault="00C26321" w:rsidP="008E7503">
      <w:pPr>
        <w:spacing w:after="0" w:line="240" w:lineRule="auto"/>
        <w:rPr>
          <w:rFonts w:ascii="Verdana" w:hAnsi="Verdana" w:cs="Verdana"/>
          <w:sz w:val="20"/>
          <w:szCs w:val="20"/>
        </w:rPr>
      </w:pPr>
      <w:r w:rsidRPr="00BB05EC">
        <w:rPr>
          <w:rFonts w:ascii="Verdana" w:eastAsia="SimSun" w:hAnsi="Verdana" w:cs="Verdana"/>
          <w:b/>
          <w:bCs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BB05EC">
        <w:rPr>
          <w:rFonts w:ascii="Verdana" w:hAnsi="Verdana" w:cs="Verdana"/>
          <w:b/>
          <w:bCs/>
          <w:sz w:val="16"/>
          <w:szCs w:val="16"/>
        </w:rPr>
        <w:t>ZARZĄDZENIA Nr 21/2019</w:t>
      </w:r>
      <w:r w:rsidRPr="00BB05EC">
        <w:rPr>
          <w:rFonts w:ascii="Verdana" w:hAnsi="Verdana" w:cs="Verdana"/>
          <w:sz w:val="16"/>
          <w:szCs w:val="16"/>
        </w:rPr>
        <w:t xml:space="preserve"> </w:t>
      </w:r>
    </w:p>
    <w:p w:rsidR="00C26321" w:rsidRPr="00BB05EC" w:rsidRDefault="00C26321" w:rsidP="008E7503">
      <w:pPr>
        <w:spacing w:after="0" w:line="240" w:lineRule="auto"/>
        <w:ind w:left="567"/>
        <w:rPr>
          <w:rFonts w:ascii="Verdana" w:hAnsi="Verdana" w:cs="Verdana"/>
          <w:b/>
          <w:bCs/>
          <w:sz w:val="20"/>
          <w:szCs w:val="20"/>
        </w:rPr>
      </w:pPr>
    </w:p>
    <w:p w:rsidR="00C26321" w:rsidRPr="00BB05EC" w:rsidRDefault="00C26321" w:rsidP="008E7503">
      <w:pPr>
        <w:rPr>
          <w:rFonts w:ascii="Verdana" w:hAnsi="Verdana" w:cs="Verdana"/>
          <w:b/>
          <w:bCs/>
          <w:sz w:val="20"/>
          <w:szCs w:val="20"/>
        </w:rPr>
      </w:pPr>
      <w:r w:rsidRPr="00BB05EC">
        <w:rPr>
          <w:rFonts w:ascii="Verdana" w:hAnsi="Verdana" w:cs="Verdana"/>
          <w:b/>
          <w:bCs/>
          <w:sz w:val="20"/>
          <w:szCs w:val="20"/>
        </w:rPr>
        <w:t>SYLABUS PRZEDMIOTU/MODUŁU ZAJĘĆ NA STUDIACH WYŻSZYCH/DOKTORANCKICH</w:t>
      </w:r>
    </w:p>
    <w:p w:rsidR="00C26321" w:rsidRPr="00BB05EC" w:rsidRDefault="00C26321" w:rsidP="008E7503">
      <w:pPr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tbl>
      <w:tblPr>
        <w:tblW w:w="97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7"/>
        <w:gridCol w:w="4640"/>
        <w:gridCol w:w="613"/>
        <w:gridCol w:w="4028"/>
      </w:tblGrid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Nazwa przedmiotu/modułu w języku polskim oraz angielskim</w:t>
            </w:r>
          </w:p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Ćwiczenia terenowe - Geologia dynamiczna I, </w:t>
            </w:r>
            <w:r w:rsidRPr="00BB05EC">
              <w:rPr>
                <w:rFonts w:ascii="Verdana" w:hAnsi="Verdana" w:cs="Verdana"/>
                <w:sz w:val="20"/>
                <w:szCs w:val="20"/>
                <w:lang w:val="en-US"/>
              </w:rPr>
              <w:t>Physical geology I (field class)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Dyscyplina </w:t>
            </w:r>
          </w:p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Nauki o Ziemi i środowisku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Język wykładowy</w:t>
            </w:r>
          </w:p>
          <w:p w:rsidR="00C26321" w:rsidRPr="00BB05EC" w:rsidRDefault="00C26321" w:rsidP="00AD735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Język polski</w:t>
            </w:r>
          </w:p>
        </w:tc>
      </w:tr>
      <w:tr w:rsidR="00C26321" w:rsidRPr="00BB05EC">
        <w:trPr>
          <w:trHeight w:val="49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Jednostka prowadząca przedmiot</w:t>
            </w:r>
          </w:p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WNZKS, Instytut Nauk Geologicznych, Zakład Geologii Fizycznej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Kod przedmiotu/modułu</w:t>
            </w:r>
          </w:p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USOS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Rodzaj przedmiotu/modułu </w:t>
            </w:r>
            <w:r w:rsidRPr="00BB05EC">
              <w:rPr>
                <w:rFonts w:ascii="Verdana" w:hAnsi="Verdana" w:cs="Verdana"/>
                <w:i/>
                <w:iCs/>
                <w:sz w:val="20"/>
                <w:szCs w:val="20"/>
              </w:rPr>
              <w:t>(obowiązkowy lub do wyboru)</w:t>
            </w:r>
          </w:p>
          <w:p w:rsidR="00C26321" w:rsidRPr="00BB05EC" w:rsidRDefault="00C26321" w:rsidP="00AD735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obowiązkowy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Kierunek studiów (specjalność/specjalizacja)</w:t>
            </w:r>
          </w:p>
          <w:p w:rsidR="00C26321" w:rsidRPr="00BB05EC" w:rsidRDefault="00C26321" w:rsidP="00AD735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Geologia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Poziom studiów </w:t>
            </w:r>
            <w:r w:rsidRPr="00BB05EC">
              <w:rPr>
                <w:rFonts w:ascii="Verdana" w:hAnsi="Verdana" w:cs="Verdana"/>
                <w:i/>
                <w:iCs/>
                <w:sz w:val="20"/>
                <w:szCs w:val="20"/>
              </w:rPr>
              <w:t>(I stopień, II stopień, jednolite studia magisterskie, studia doktoranckie)</w:t>
            </w:r>
          </w:p>
          <w:p w:rsidR="00C26321" w:rsidRPr="00BB05EC" w:rsidRDefault="00C26321" w:rsidP="00AD7352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I stopień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Rok studiów </w:t>
            </w:r>
            <w:r w:rsidRPr="00BB05EC">
              <w:rPr>
                <w:rFonts w:ascii="Verdana" w:hAnsi="Verdana" w:cs="Verdana"/>
                <w:i/>
                <w:iCs/>
                <w:sz w:val="20"/>
                <w:szCs w:val="20"/>
              </w:rPr>
              <w:t>(jeśli obowiązuje</w:t>
            </w:r>
            <w:r w:rsidRPr="00BB05EC">
              <w:rPr>
                <w:rFonts w:ascii="Verdana" w:hAnsi="Verdana" w:cs="Verdana"/>
                <w:sz w:val="20"/>
                <w:szCs w:val="20"/>
              </w:rPr>
              <w:t>)</w:t>
            </w:r>
          </w:p>
          <w:p w:rsidR="00C26321" w:rsidRPr="00BB05EC" w:rsidRDefault="00C26321" w:rsidP="00AD7352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I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jc w:val="both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Semestr </w:t>
            </w:r>
            <w:r w:rsidRPr="00BB05EC">
              <w:rPr>
                <w:rFonts w:ascii="Verdana" w:hAnsi="Verdana" w:cs="Verdana"/>
                <w:i/>
                <w:iCs/>
                <w:sz w:val="20"/>
                <w:szCs w:val="20"/>
              </w:rPr>
              <w:t>(zimowy lub letni)</w:t>
            </w:r>
          </w:p>
          <w:p w:rsidR="00C26321" w:rsidRPr="00BB05EC" w:rsidRDefault="00C26321" w:rsidP="00FD56D2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letni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Forma zajęć i liczba godzin</w:t>
            </w:r>
          </w:p>
          <w:p w:rsidR="00C26321" w:rsidRPr="00BB05EC" w:rsidRDefault="00BB05EC" w:rsidP="00C8307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Ćwiczenia terenowe: 72</w:t>
            </w:r>
          </w:p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Metody uczenia się</w:t>
            </w:r>
          </w:p>
          <w:p w:rsidR="00C26321" w:rsidRPr="00BB05EC" w:rsidRDefault="00C26321" w:rsidP="00407A8B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dyskusja, ćwiczenia praktyczne, wykonywanie zadań samodzielnie, wykonywanie zadań w grupie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Imię, nazwisko, tytuł/stopień naukowy osoby prowadzącej zajęcia</w:t>
            </w:r>
          </w:p>
          <w:p w:rsidR="00C26321" w:rsidRPr="00BB05EC" w:rsidRDefault="00C26321" w:rsidP="00DD5855">
            <w:pPr>
              <w:rPr>
                <w:rFonts w:ascii="Verdana" w:hAnsi="Verdana" w:cs="Verdana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Koordynator:</w:t>
            </w:r>
            <w:r w:rsidRPr="00BB05EC">
              <w:rPr>
                <w:b/>
                <w:bCs/>
              </w:rPr>
              <w:t xml:space="preserve"> </w:t>
            </w:r>
            <w:r w:rsidRPr="00BB05EC">
              <w:rPr>
                <w:rFonts w:ascii="Verdana" w:hAnsi="Verdana" w:cs="Verdana"/>
                <w:sz w:val="20"/>
                <w:szCs w:val="20"/>
              </w:rPr>
              <w:t>dr Dawid Białek</w:t>
            </w:r>
          </w:p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Prowadzący ćwiczenia:</w:t>
            </w:r>
            <w:r w:rsidRPr="00BB05EC">
              <w:rPr>
                <w:b/>
                <w:bCs/>
              </w:rPr>
              <w:t xml:space="preserve"> </w:t>
            </w:r>
            <w:r w:rsidRPr="00BB05EC">
              <w:rPr>
                <w:rFonts w:ascii="Verdana" w:hAnsi="Verdana" w:cs="Verdana"/>
                <w:sz w:val="20"/>
                <w:szCs w:val="20"/>
              </w:rPr>
              <w:t>dr Dawid Białek, dr Stanisław Madej, dr Waldemar Sroka, dr hab. Jacek Szczepański, dr Adam Szuszkiewicz, dr Paweł Raczyński, dr Elżbieta Słodczyk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FD56D2">
            <w:pPr>
              <w:spacing w:after="12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C26321" w:rsidRPr="00BB05EC" w:rsidRDefault="00BB05EC" w:rsidP="00BB05EC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Z</w:t>
            </w:r>
            <w:r w:rsidR="00C26321"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najomość podstawowej terminologii geologicznej w zakresie minerałów, skał oraz prostych struktur tektonicznych; umiejętność makroskopowego opisu oraz rozpoznawania skał i minerałów; umiejętność czytania mapy topograficznej.</w:t>
            </w:r>
            <w:bookmarkStart w:id="0" w:name="_GoBack"/>
            <w:bookmarkEnd w:id="0"/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BB199E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Cele przedmiotu</w:t>
            </w:r>
          </w:p>
          <w:p w:rsidR="00C26321" w:rsidRPr="00BB05EC" w:rsidRDefault="00C26321" w:rsidP="00BB199E">
            <w:pPr>
              <w:spacing w:after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lastRenderedPageBreak/>
              <w:t>Ćwiczenia są wprowadzeniem do metodyki badań terenowych i stanowią wstęp do terenowej analizy procesów geologicznych. Podstawowym celem jest praktyczna nauka zasadniczych elementów pracy terenowej geologa tj. posługiwania się mapą topograficzną i innymi środkami ułatwiającymi orientację w terenie, rozpoznawania skał i minerałów w odsłonięciach, wykonywania opisu odsłonięć w notatniku terenowym, wykonywania pomiarów kompasem geologicznym, pobierania prób skalnych.</w:t>
            </w:r>
          </w:p>
          <w:p w:rsidR="00C26321" w:rsidRPr="00BB05EC" w:rsidRDefault="00C26321" w:rsidP="00BB199E"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Dodatkowym elementem ćwiczeń jest wprowadzenie do zagadnień geologii regionalnej Sudetów.</w:t>
            </w:r>
          </w:p>
        </w:tc>
      </w:tr>
      <w:tr w:rsidR="00C26321" w:rsidRPr="00BB05EC">
        <w:trPr>
          <w:trHeight w:val="72"/>
        </w:trPr>
        <w:tc>
          <w:tcPr>
            <w:tcW w:w="487" w:type="dxa"/>
          </w:tcPr>
          <w:p w:rsidR="00C26321" w:rsidRPr="00BB05EC" w:rsidRDefault="00C26321" w:rsidP="00BB199E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Treści programowe</w:t>
            </w:r>
          </w:p>
          <w:p w:rsidR="00C26321" w:rsidRPr="00BB05EC" w:rsidRDefault="00C26321" w:rsidP="00BB05EC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Ćwiczenia terenowe prowadzone są w następujących jednostkach geologicznych: kompleks kaczawski, wschodnia okrywa granitu Karkonoszy, granit Karkonoszy, blok izerski, niecka </w:t>
            </w:r>
            <w:proofErr w:type="spellStart"/>
            <w:r w:rsidRPr="00BB05EC">
              <w:rPr>
                <w:rFonts w:ascii="Verdana" w:hAnsi="Verdana" w:cs="Verdana"/>
                <w:sz w:val="20"/>
                <w:szCs w:val="20"/>
              </w:rPr>
              <w:t>północnosudecka</w:t>
            </w:r>
            <w:proofErr w:type="spellEnd"/>
            <w:r w:rsidRPr="00BB05EC">
              <w:rPr>
                <w:rFonts w:ascii="Verdana" w:hAnsi="Verdana" w:cs="Verdana"/>
                <w:sz w:val="20"/>
                <w:szCs w:val="20"/>
              </w:rPr>
              <w:t xml:space="preserve"> i niecka </w:t>
            </w:r>
            <w:proofErr w:type="spellStart"/>
            <w:r w:rsidRPr="00BB05EC">
              <w:rPr>
                <w:rFonts w:ascii="Verdana" w:hAnsi="Verdana" w:cs="Verdana"/>
                <w:sz w:val="20"/>
                <w:szCs w:val="20"/>
              </w:rPr>
              <w:t>śródsudecka</w:t>
            </w:r>
            <w:proofErr w:type="spellEnd"/>
            <w:r w:rsidRPr="00BB05EC">
              <w:rPr>
                <w:rFonts w:ascii="Verdana" w:hAnsi="Verdana" w:cs="Verdana"/>
                <w:sz w:val="20"/>
                <w:szCs w:val="20"/>
              </w:rPr>
              <w:t>. Daje to możliwości prezentowania szeregu zagadnień z zakresu geologii dynamicznej, takich jak:</w:t>
            </w:r>
          </w:p>
          <w:p w:rsidR="00C26321" w:rsidRPr="00BB05EC" w:rsidRDefault="00C26321" w:rsidP="00BB05EC">
            <w:pPr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-</w:t>
            </w:r>
            <w:r w:rsidRPr="00BB05EC">
              <w:rPr>
                <w:rFonts w:ascii="Verdana" w:eastAsia="SimSun" w:hAnsi="Verdana" w:cs="Verdana"/>
                <w:sz w:val="20"/>
                <w:szCs w:val="20"/>
              </w:rPr>
              <w:t xml:space="preserve"> wykonywanie opisów skał osadowych, magmowych i metamorficznych;</w:t>
            </w:r>
          </w:p>
          <w:p w:rsidR="00C26321" w:rsidRPr="00BB05EC" w:rsidRDefault="00C26321" w:rsidP="00BB05EC">
            <w:pPr>
              <w:autoSpaceDE w:val="0"/>
              <w:autoSpaceDN w:val="0"/>
              <w:adjustRightInd w:val="0"/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BB05EC">
              <w:rPr>
                <w:rFonts w:ascii="Verdana" w:eastAsia="SimSun" w:hAnsi="Verdana" w:cs="Verdana"/>
                <w:sz w:val="20"/>
                <w:szCs w:val="20"/>
              </w:rPr>
              <w:t xml:space="preserve">- pomiary orientacji struktur tektonicznych (foliacja, </w:t>
            </w:r>
            <w:proofErr w:type="spellStart"/>
            <w:r w:rsidRPr="00BB05EC">
              <w:rPr>
                <w:rFonts w:ascii="Verdana" w:eastAsia="SimSun" w:hAnsi="Verdana" w:cs="Verdana"/>
                <w:sz w:val="20"/>
                <w:szCs w:val="20"/>
              </w:rPr>
              <w:t>lineacja</w:t>
            </w:r>
            <w:proofErr w:type="spellEnd"/>
            <w:r w:rsidRPr="00BB05EC">
              <w:rPr>
                <w:rFonts w:ascii="Verdana" w:eastAsia="SimSun" w:hAnsi="Verdana" w:cs="Verdana"/>
                <w:sz w:val="20"/>
                <w:szCs w:val="20"/>
              </w:rPr>
              <w:t xml:space="preserve">, osie i powierzchnie osiowe fałdów, </w:t>
            </w:r>
            <w:proofErr w:type="spellStart"/>
            <w:r w:rsidRPr="00BB05EC">
              <w:rPr>
                <w:rFonts w:ascii="Verdana" w:eastAsia="SimSun" w:hAnsi="Verdana" w:cs="Verdana"/>
                <w:sz w:val="20"/>
                <w:szCs w:val="20"/>
              </w:rPr>
              <w:t>spekania</w:t>
            </w:r>
            <w:proofErr w:type="spellEnd"/>
            <w:r w:rsidRPr="00BB05EC">
              <w:rPr>
                <w:rFonts w:ascii="Verdana" w:eastAsia="SimSun" w:hAnsi="Verdana" w:cs="Verdana"/>
                <w:sz w:val="20"/>
                <w:szCs w:val="20"/>
              </w:rPr>
              <w:t>);</w:t>
            </w:r>
          </w:p>
          <w:p w:rsidR="00C26321" w:rsidRPr="00BB05EC" w:rsidRDefault="00C26321" w:rsidP="00BB05EC">
            <w:pPr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BB05EC">
              <w:rPr>
                <w:rFonts w:ascii="Verdana" w:eastAsia="SimSun" w:hAnsi="Verdana" w:cs="Verdana"/>
                <w:sz w:val="20"/>
                <w:szCs w:val="20"/>
              </w:rPr>
              <w:t>- analiza i pomiary struktur sedymentacyjnych;</w:t>
            </w:r>
          </w:p>
          <w:p w:rsidR="00C26321" w:rsidRPr="00BB05EC" w:rsidRDefault="00C26321" w:rsidP="00BB05EC">
            <w:pPr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BB05EC">
              <w:rPr>
                <w:rFonts w:ascii="Verdana" w:eastAsia="SimSun" w:hAnsi="Verdana" w:cs="Verdana"/>
                <w:sz w:val="20"/>
                <w:szCs w:val="20"/>
              </w:rPr>
              <w:t>- odtwarzanie następstwa procesów geologicznych w różnych typach skał;</w:t>
            </w:r>
          </w:p>
          <w:p w:rsidR="00C26321" w:rsidRPr="00BB05EC" w:rsidRDefault="00C26321" w:rsidP="00BB05EC">
            <w:pPr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BB05EC">
              <w:rPr>
                <w:rFonts w:ascii="Verdana" w:eastAsia="SimSun" w:hAnsi="Verdana" w:cs="Verdana"/>
                <w:sz w:val="20"/>
                <w:szCs w:val="20"/>
              </w:rPr>
              <w:t>- wykonywanie szkicowego przekroju wzdłuż marszruty;</w:t>
            </w:r>
          </w:p>
          <w:p w:rsidR="00C26321" w:rsidRPr="00BB05EC" w:rsidRDefault="00C26321" w:rsidP="00BB05EC">
            <w:pPr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BB05EC">
              <w:rPr>
                <w:rFonts w:ascii="Verdana" w:eastAsia="SimSun" w:hAnsi="Verdana" w:cs="Verdana"/>
                <w:sz w:val="20"/>
                <w:szCs w:val="20"/>
              </w:rPr>
              <w:t>- wykonywanie szkicowego przekroju wzdłuż marszruty;</w:t>
            </w:r>
          </w:p>
          <w:p w:rsidR="00C26321" w:rsidRPr="00BB05EC" w:rsidRDefault="00C26321" w:rsidP="00BB05EC">
            <w:pPr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BB05EC">
              <w:rPr>
                <w:rFonts w:ascii="Verdana" w:eastAsia="SimSun" w:hAnsi="Verdana" w:cs="Verdana"/>
                <w:sz w:val="20"/>
                <w:szCs w:val="20"/>
              </w:rPr>
              <w:t>- wykonywanie profili i szkiców wybranych odsłonięć;</w:t>
            </w:r>
          </w:p>
          <w:p w:rsidR="00C26321" w:rsidRPr="00BB05EC" w:rsidRDefault="00C26321" w:rsidP="00BB05EC">
            <w:pPr>
              <w:autoSpaceDE w:val="0"/>
              <w:autoSpaceDN w:val="0"/>
              <w:adjustRightInd w:val="0"/>
              <w:spacing w:after="0"/>
              <w:rPr>
                <w:rFonts w:ascii="Verdana" w:eastAsia="SimSun" w:hAnsi="Verdana" w:cs="Verdana"/>
                <w:sz w:val="20"/>
                <w:szCs w:val="20"/>
              </w:rPr>
            </w:pPr>
            <w:r w:rsidRPr="00BB05EC">
              <w:rPr>
                <w:rFonts w:ascii="Verdana" w:eastAsia="SimSun" w:hAnsi="Verdana" w:cs="Verdana"/>
                <w:sz w:val="20"/>
                <w:szCs w:val="20"/>
              </w:rPr>
              <w:t xml:space="preserve">- analiza i opis </w:t>
            </w:r>
            <w:proofErr w:type="spellStart"/>
            <w:r w:rsidRPr="00BB05EC">
              <w:rPr>
                <w:rFonts w:ascii="Verdana" w:eastAsia="SimSun" w:hAnsi="Verdana" w:cs="Verdana"/>
                <w:sz w:val="20"/>
                <w:szCs w:val="20"/>
              </w:rPr>
              <w:t>zwiazku</w:t>
            </w:r>
            <w:proofErr w:type="spellEnd"/>
            <w:r w:rsidRPr="00BB05EC">
              <w:rPr>
                <w:rFonts w:ascii="Verdana" w:eastAsia="SimSun" w:hAnsi="Verdana" w:cs="Verdana"/>
                <w:sz w:val="20"/>
                <w:szCs w:val="20"/>
              </w:rPr>
              <w:t xml:space="preserve"> rzeźby terenu z litologia i młodymi procesami tektonicznymi;</w:t>
            </w:r>
          </w:p>
          <w:p w:rsidR="00C26321" w:rsidRPr="00BB05EC" w:rsidRDefault="00C26321" w:rsidP="00BB05EC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eastAsia="SimSun" w:hAnsi="Verdana" w:cs="Verdana"/>
                <w:sz w:val="20"/>
                <w:szCs w:val="20"/>
              </w:rPr>
              <w:t>- analiza i opis procesów wietrzeniowych.</w:t>
            </w:r>
          </w:p>
        </w:tc>
      </w:tr>
      <w:tr w:rsidR="00C26321" w:rsidRPr="00BB05EC">
        <w:trPr>
          <w:trHeight w:val="48"/>
        </w:trPr>
        <w:tc>
          <w:tcPr>
            <w:tcW w:w="487" w:type="dxa"/>
          </w:tcPr>
          <w:p w:rsidR="00C26321" w:rsidRPr="00BB05EC" w:rsidRDefault="00C26321" w:rsidP="00BB199E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4640" w:type="dxa"/>
          </w:tcPr>
          <w:p w:rsidR="00C26321" w:rsidRPr="00BB05EC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Zakładane efekty uczenia się </w:t>
            </w:r>
          </w:p>
          <w:p w:rsidR="00C26321" w:rsidRPr="00BB05EC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05EC">
            <w:pPr>
              <w:spacing w:after="0"/>
            </w:pPr>
          </w:p>
          <w:p w:rsidR="00C26321" w:rsidRPr="00BB05EC" w:rsidRDefault="00BB05EC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U_1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t xml:space="preserve"> Potrafi rozpoznać i opisać makroskopowo (w warunkach terenowych) podstawowe minerały i skały. Dostrzegać zmienność strukturalną i </w:t>
            </w:r>
            <w:proofErr w:type="spellStart"/>
            <w:r w:rsidR="00C26321" w:rsidRPr="00BB05EC">
              <w:rPr>
                <w:rFonts w:ascii="Verdana" w:hAnsi="Verdana" w:cs="Verdana"/>
                <w:sz w:val="20"/>
                <w:szCs w:val="20"/>
              </w:rPr>
              <w:t>teksturalną</w:t>
            </w:r>
            <w:proofErr w:type="spellEnd"/>
            <w:r w:rsidR="00C26321" w:rsidRPr="00BB05EC">
              <w:rPr>
                <w:rFonts w:ascii="Verdana" w:hAnsi="Verdana" w:cs="Verdana"/>
                <w:sz w:val="20"/>
                <w:szCs w:val="20"/>
              </w:rPr>
              <w:t xml:space="preserve"> w obrębie odsłonięcia. Potrafi określić charakter kontaktu między różnymi odmianami skał, określić ich relacje przestrzenne i czasowe.</w:t>
            </w: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U_2 Potrafi rozpoznawać struktury geologiczne i mierzyć w terenie ich orientację. Potrafi określać następstwo tego typu struktur oraz określić reżim tektoniczny towarzyszący ich powstawaniu.</w:t>
            </w:r>
          </w:p>
          <w:p w:rsidR="00C26321" w:rsidRPr="00BB05EC" w:rsidRDefault="00BB05EC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U_3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t xml:space="preserve"> Potrafi prowadzić dokumentację terenową</w:t>
            </w:r>
            <w:r w:rsidR="00C26321" w:rsidRPr="00BB05EC">
              <w:t xml:space="preserve"> 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t>(opis, szkice, profile i przekroje</w:t>
            </w:r>
            <w:r w:rsidR="00C26321" w:rsidRPr="00BB05EC">
              <w:t xml:space="preserve"> 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t>robocze) i pobierać próby. Określać stopień zwietrzenia skały i wybierać próby reprezentatywne. Kreślić przekroje tak w skali pojedynczego odsłonięcia jak i w oparciu o obserwacje z kilku odsłonięć.</w:t>
            </w:r>
          </w:p>
          <w:p w:rsidR="00C26321" w:rsidRPr="00BB05EC" w:rsidRDefault="00BB05EC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U_4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t xml:space="preserve"> Potrafi odczytywać i analizować treść map topograficznych i geologicznych. Potrafi zlokalizować odsłonięcie w terenie i na mapie topograficznej. Zauważać 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lastRenderedPageBreak/>
              <w:t>ewentualne związki morfologii i geologii terenu</w:t>
            </w:r>
          </w:p>
          <w:p w:rsidR="00C26321" w:rsidRPr="00BB05EC" w:rsidRDefault="00BB05EC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U_5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t xml:space="preserve"> Potrafi wnioskować o rozwoju geologicznym danego obszaru w oparciu o obserwacje terenowe z kilku odsłonięć, mapy geologiczne i dane przedstawiane przez prowadzącego</w:t>
            </w:r>
          </w:p>
          <w:p w:rsidR="00C26321" w:rsidRPr="00BB05EC" w:rsidRDefault="00BB05EC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K_1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t xml:space="preserve"> Potrafi współpracować w zespołach 2-3 osobowych oraz w grupie kilkunastoosobowej w terenie przy rozwiązywaniu zadań merytorycznych i organizacyjnych.</w:t>
            </w: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K_2 Rozumie zagrożenia występujące w trakcie pracy w terenie i dostosowuje swoje zachowanie do warunków pracy terenowej </w:t>
            </w:r>
          </w:p>
          <w:p w:rsidR="00C26321" w:rsidRPr="00BB05EC" w:rsidRDefault="00BB05EC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K_3</w:t>
            </w:r>
            <w:r w:rsidR="00C26321" w:rsidRPr="00BB05EC">
              <w:rPr>
                <w:rFonts w:ascii="Verdana" w:hAnsi="Verdana" w:cs="Verdana"/>
                <w:sz w:val="20"/>
                <w:szCs w:val="20"/>
              </w:rPr>
              <w:t xml:space="preserve"> Wykazuje odpowiedzialność za powierzony sprzęt (kompas geologiczny)</w:t>
            </w:r>
          </w:p>
        </w:tc>
        <w:tc>
          <w:tcPr>
            <w:tcW w:w="4641" w:type="dxa"/>
            <w:gridSpan w:val="2"/>
          </w:tcPr>
          <w:p w:rsidR="00C26321" w:rsidRPr="00BB05EC" w:rsidRDefault="00C26321" w:rsidP="00E92CB9">
            <w:pPr>
              <w:tabs>
                <w:tab w:val="left" w:pos="3024"/>
              </w:tabs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lastRenderedPageBreak/>
              <w:t>Symbole odpowiednich kierunkowych efektów uczenia się</w:t>
            </w:r>
            <w:r w:rsidR="00BB05EC" w:rsidRPr="00BB05EC">
              <w:rPr>
                <w:rFonts w:ascii="Verdana" w:hAnsi="Verdana" w:cs="Verdana"/>
                <w:sz w:val="20"/>
                <w:szCs w:val="20"/>
              </w:rPr>
              <w:t>:</w:t>
            </w:r>
          </w:p>
          <w:p w:rsidR="00C26321" w:rsidRPr="00BB05EC" w:rsidRDefault="00C26321" w:rsidP="00BB05EC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K1_U</w:t>
            </w:r>
            <w:r w:rsidR="002C1A07">
              <w:rPr>
                <w:rFonts w:ascii="Verdana" w:hAnsi="Verdana" w:cs="Verdana"/>
                <w:sz w:val="20"/>
                <w:szCs w:val="20"/>
              </w:rPr>
              <w:t>0</w:t>
            </w:r>
            <w:r w:rsidRPr="00BB05EC">
              <w:rPr>
                <w:rFonts w:ascii="Verdana" w:hAnsi="Verdana" w:cs="Verdana"/>
                <w:sz w:val="20"/>
                <w:szCs w:val="20"/>
              </w:rPr>
              <w:t>1</w:t>
            </w: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05EC">
            <w:pPr>
              <w:spacing w:after="360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05EC">
            <w:pPr>
              <w:spacing w:after="240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K1_U04</w:t>
            </w: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B05EC" w:rsidRPr="00BB05EC" w:rsidRDefault="00BB05EC" w:rsidP="00BB05EC">
            <w:pPr>
              <w:spacing w:after="240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K1_U05</w:t>
            </w: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BB05EC" w:rsidRPr="00BB05EC" w:rsidRDefault="00BB05EC" w:rsidP="00BB05EC">
            <w:pPr>
              <w:spacing w:before="480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K1_U06</w:t>
            </w: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05EC">
            <w:pPr>
              <w:spacing w:after="440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K1_U03</w:t>
            </w: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05EC">
            <w:pPr>
              <w:spacing w:after="360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K1_K01</w:t>
            </w: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05EC">
            <w:pPr>
              <w:spacing w:after="360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K1_K02, K1_K03</w:t>
            </w:r>
          </w:p>
          <w:p w:rsidR="00C26321" w:rsidRPr="00BB05EC" w:rsidRDefault="00C26321" w:rsidP="00BB05EC">
            <w:pPr>
              <w:spacing w:after="240"/>
              <w:rPr>
                <w:rFonts w:ascii="Verdana" w:hAnsi="Verdana" w:cs="Verdana"/>
                <w:sz w:val="20"/>
                <w:szCs w:val="20"/>
              </w:rPr>
            </w:pPr>
          </w:p>
          <w:p w:rsidR="00C26321" w:rsidRPr="00BB05EC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K1_K04</w:t>
            </w:r>
          </w:p>
        </w:tc>
      </w:tr>
      <w:tr w:rsidR="00C26321" w:rsidRPr="00BB05EC">
        <w:trPr>
          <w:trHeight w:val="24"/>
        </w:trPr>
        <w:tc>
          <w:tcPr>
            <w:tcW w:w="487" w:type="dxa"/>
          </w:tcPr>
          <w:p w:rsidR="00C26321" w:rsidRPr="00BB05EC" w:rsidRDefault="00C26321" w:rsidP="00BB199E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BB05EC" w:rsidRDefault="00C26321" w:rsidP="00BB199E">
            <w:pPr>
              <w:spacing w:after="120" w:line="240" w:lineRule="auto"/>
              <w:rPr>
                <w:rFonts w:ascii="Verdana" w:hAnsi="Verdana" w:cs="Verdana"/>
                <w:i/>
                <w:iCs/>
                <w:sz w:val="20"/>
                <w:szCs w:val="20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 xml:space="preserve">Literatura obowiązkowa i zalecana </w:t>
            </w:r>
            <w:r w:rsidRPr="00BB05EC">
              <w:rPr>
                <w:rFonts w:ascii="Verdana" w:hAnsi="Verdana" w:cs="Verdana"/>
                <w:i/>
                <w:iCs/>
                <w:sz w:val="20"/>
                <w:szCs w:val="20"/>
              </w:rPr>
              <w:t>(źródła, opracowania, podręczniki, itp.)</w:t>
            </w:r>
          </w:p>
          <w:p w:rsidR="00BB05EC" w:rsidRPr="00BB05EC" w:rsidRDefault="00C26321" w:rsidP="00BB05EC">
            <w:pPr>
              <w:spacing w:after="0"/>
              <w:ind w:left="-6" w:right="913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Literatura obowiązkowa:</w:t>
            </w:r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</w:t>
            </w:r>
          </w:p>
          <w:p w:rsidR="00C26321" w:rsidRPr="00BB05EC" w:rsidRDefault="00C26321" w:rsidP="00BB199E">
            <w:pPr>
              <w:ind w:left="-3" w:right="912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proofErr w:type="spellStart"/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Roniewicz</w:t>
            </w:r>
            <w:proofErr w:type="spellEnd"/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P. (red.), 1999, Przewodnik do ćwiczeń z geologii dynamicznej, Polska Agencja Ekologiczna S.A., </w:t>
            </w:r>
            <w:proofErr w:type="spellStart"/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W-wa</w:t>
            </w:r>
            <w:proofErr w:type="spellEnd"/>
            <w:r w:rsidR="00BB05EC"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.</w:t>
            </w:r>
          </w:p>
          <w:p w:rsidR="00BB05EC" w:rsidRPr="00BB05EC" w:rsidRDefault="00C26321" w:rsidP="00BB199E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BB05EC">
              <w:rPr>
                <w:rFonts w:ascii="Verdana" w:hAnsi="Verdana" w:cs="Verdana"/>
                <w:sz w:val="20"/>
                <w:szCs w:val="20"/>
              </w:rPr>
              <w:t>Literatura zalecana:</w:t>
            </w:r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</w:t>
            </w:r>
          </w:p>
          <w:p w:rsidR="00C26321" w:rsidRPr="00BB05EC" w:rsidRDefault="00C26321" w:rsidP="00BB199E">
            <w:pPr>
              <w:autoSpaceDE w:val="0"/>
              <w:autoSpaceDN w:val="0"/>
              <w:adjustRightInd w:val="0"/>
              <w:spacing w:after="0"/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Dziedzic H., Oberc J., 1980, Makroskopowe oznaczanie skał, Ćwiczenia z geologii dynamicznej cz. I, skrypt, Uniwersytet Wrocławski, W-w</w:t>
            </w:r>
            <w:r w:rsidR="00BB05EC"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.</w:t>
            </w:r>
          </w:p>
          <w:p w:rsidR="00C26321" w:rsidRPr="00BB05EC" w:rsidRDefault="00C26321" w:rsidP="00BB199E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proofErr w:type="spellStart"/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Koziar</w:t>
            </w:r>
            <w:proofErr w:type="spellEnd"/>
            <w:r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J., 1982, Kompas geologiczny, Ćwiczenia z geologii dynamicznej cz. III, skrypt, Uniwersytet Wrocławski, W-w</w:t>
            </w:r>
            <w:r w:rsidR="00BB05EC" w:rsidRPr="00BB05EC">
              <w:rPr>
                <w:rFonts w:ascii="Verdana" w:hAnsi="Verdana" w:cs="Verdana"/>
                <w:sz w:val="20"/>
                <w:szCs w:val="20"/>
                <w:lang w:eastAsia="pl-PL"/>
              </w:rPr>
              <w:t>.</w:t>
            </w:r>
          </w:p>
        </w:tc>
      </w:tr>
      <w:tr w:rsidR="00C26321" w:rsidRPr="00BB05EC">
        <w:trPr>
          <w:trHeight w:val="121"/>
        </w:trPr>
        <w:tc>
          <w:tcPr>
            <w:tcW w:w="487" w:type="dxa"/>
          </w:tcPr>
          <w:p w:rsidR="00C26321" w:rsidRPr="002C1A07" w:rsidRDefault="00C26321" w:rsidP="00BB199E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2C1A07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C1A07">
              <w:rPr>
                <w:rFonts w:ascii="Verdana" w:hAnsi="Verdana" w:cs="Verdana"/>
                <w:sz w:val="20"/>
                <w:szCs w:val="20"/>
              </w:rPr>
              <w:t>Metody weryfikacji zakładanych efektów uczenia się:</w:t>
            </w:r>
          </w:p>
          <w:p w:rsidR="00C26321" w:rsidRPr="002C1A07" w:rsidRDefault="00C26321" w:rsidP="002C1A07">
            <w:pPr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>Sprawdzian praktyczny - aktywne uczestnictwo we wszystkich 12 dniach terenowych i poprawne realizowanie zadań stawianych przez prowadzącego ćwiczenia</w:t>
            </w:r>
            <w:r w:rsidR="00BB05EC"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>:</w:t>
            </w:r>
            <w:r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K1</w:t>
            </w:r>
            <w:r w:rsidR="002C1A07"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>_</w:t>
            </w:r>
            <w:r w:rsidRPr="002C1A07">
              <w:rPr>
                <w:rFonts w:ascii="Verdana" w:hAnsi="Verdana" w:cs="Verdana"/>
                <w:sz w:val="20"/>
                <w:szCs w:val="20"/>
              </w:rPr>
              <w:t xml:space="preserve">U01, </w:t>
            </w:r>
            <w:r w:rsidR="002C1A07" w:rsidRPr="002C1A07">
              <w:rPr>
                <w:rFonts w:ascii="Verdana" w:hAnsi="Verdana" w:cs="Verdana"/>
                <w:sz w:val="20"/>
                <w:szCs w:val="20"/>
              </w:rPr>
              <w:t>K1_</w:t>
            </w:r>
            <w:r w:rsidRPr="002C1A07">
              <w:rPr>
                <w:rFonts w:ascii="Verdana" w:hAnsi="Verdana" w:cs="Verdana"/>
                <w:sz w:val="20"/>
                <w:szCs w:val="20"/>
              </w:rPr>
              <w:t xml:space="preserve">U03, </w:t>
            </w:r>
            <w:r w:rsidR="002C1A07" w:rsidRPr="002C1A07">
              <w:rPr>
                <w:rFonts w:ascii="Verdana" w:hAnsi="Verdana" w:cs="Verdana"/>
                <w:sz w:val="20"/>
                <w:szCs w:val="20"/>
              </w:rPr>
              <w:t>K1_</w:t>
            </w:r>
            <w:r w:rsidRPr="002C1A07">
              <w:rPr>
                <w:rFonts w:ascii="Verdana" w:hAnsi="Verdana" w:cs="Verdana"/>
                <w:sz w:val="20"/>
                <w:szCs w:val="20"/>
              </w:rPr>
              <w:t xml:space="preserve">U04, </w:t>
            </w:r>
            <w:r w:rsidR="002C1A07" w:rsidRPr="002C1A07">
              <w:rPr>
                <w:rFonts w:ascii="Verdana" w:hAnsi="Verdana" w:cs="Verdana"/>
                <w:sz w:val="20"/>
                <w:szCs w:val="20"/>
              </w:rPr>
              <w:t>K1_K01, K1_K02, K1_</w:t>
            </w:r>
            <w:r w:rsidRPr="002C1A07">
              <w:rPr>
                <w:rFonts w:ascii="Verdana" w:hAnsi="Verdana" w:cs="Verdana"/>
                <w:sz w:val="20"/>
                <w:szCs w:val="20"/>
              </w:rPr>
              <w:t>K03</w:t>
            </w:r>
            <w:r w:rsidR="002C1A07" w:rsidRPr="002C1A07">
              <w:rPr>
                <w:rFonts w:ascii="Verdana" w:hAnsi="Verdana" w:cs="Verdana"/>
                <w:sz w:val="20"/>
                <w:szCs w:val="20"/>
              </w:rPr>
              <w:t>, K1_K04</w:t>
            </w:r>
            <w:r w:rsidR="00BB05EC" w:rsidRPr="002C1A07"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C26321" w:rsidRPr="002C1A07" w:rsidRDefault="00C26321" w:rsidP="002C1A07">
            <w:pPr>
              <w:rPr>
                <w:rFonts w:ascii="Verdana" w:hAnsi="Verdana" w:cs="Verdana"/>
                <w:sz w:val="20"/>
                <w:szCs w:val="20"/>
                <w:lang w:eastAsia="pl-PL"/>
              </w:rPr>
            </w:pPr>
            <w:r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>Sprawdzian teoretyczny, sprawdzian praktyczny – sprawdzający umiejętności w zakresie opisu odsłonięć, wykonywania szkiców oraz podstaw topografii i geologii regionu</w:t>
            </w:r>
            <w:r w:rsidR="00BB05EC"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>:</w:t>
            </w:r>
            <w:r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K1_</w:t>
            </w:r>
            <w:r w:rsidR="002C1A07" w:rsidRPr="002C1A07">
              <w:rPr>
                <w:rFonts w:ascii="Verdana" w:hAnsi="Verdana" w:cs="Verdana"/>
                <w:sz w:val="20"/>
                <w:szCs w:val="20"/>
              </w:rPr>
              <w:t>U01,</w:t>
            </w:r>
            <w:r w:rsidRPr="002C1A07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="002C1A07" w:rsidRPr="002C1A07">
              <w:rPr>
                <w:rFonts w:ascii="Verdana" w:hAnsi="Verdana" w:cs="Verdana"/>
                <w:sz w:val="20"/>
                <w:szCs w:val="20"/>
              </w:rPr>
              <w:t>K1_</w:t>
            </w:r>
            <w:r w:rsidRPr="002C1A07">
              <w:rPr>
                <w:rFonts w:ascii="Verdana" w:hAnsi="Verdana" w:cs="Verdana"/>
                <w:sz w:val="20"/>
                <w:szCs w:val="20"/>
              </w:rPr>
              <w:t xml:space="preserve">U04, </w:t>
            </w:r>
            <w:r w:rsidR="002C1A07" w:rsidRPr="002C1A07">
              <w:rPr>
                <w:rFonts w:ascii="Verdana" w:hAnsi="Verdana" w:cs="Verdana"/>
                <w:sz w:val="20"/>
                <w:szCs w:val="20"/>
              </w:rPr>
              <w:t>K1_</w:t>
            </w:r>
            <w:r w:rsidRPr="002C1A07">
              <w:rPr>
                <w:rFonts w:ascii="Verdana" w:hAnsi="Verdana" w:cs="Verdana"/>
                <w:sz w:val="20"/>
                <w:szCs w:val="20"/>
              </w:rPr>
              <w:t>U05</w:t>
            </w:r>
            <w:r w:rsidR="002C1A07" w:rsidRPr="002C1A07">
              <w:rPr>
                <w:rFonts w:ascii="Verdana" w:hAnsi="Verdana" w:cs="Verdana"/>
                <w:sz w:val="20"/>
                <w:szCs w:val="20"/>
              </w:rPr>
              <w:t>, K1_U06</w:t>
            </w:r>
            <w:r w:rsidR="00BB05EC" w:rsidRPr="002C1A07">
              <w:rPr>
                <w:rFonts w:ascii="Verdana" w:hAnsi="Verdana" w:cs="Verdana"/>
                <w:sz w:val="20"/>
                <w:szCs w:val="20"/>
              </w:rPr>
              <w:t>.</w:t>
            </w:r>
          </w:p>
          <w:p w:rsidR="00BB05EC" w:rsidRPr="002C1A07" w:rsidRDefault="00C26321" w:rsidP="002C1A07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>Sprawozdanie pisemne - pełne i poprawne prowadzenie dokumentacji zajęć w notatniku terenowym</w:t>
            </w:r>
            <w:r w:rsidR="00BB05EC"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>:</w:t>
            </w:r>
            <w:r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 xml:space="preserve"> K1_U03</w:t>
            </w:r>
            <w:r w:rsidR="00BB05EC" w:rsidRPr="002C1A07">
              <w:rPr>
                <w:rFonts w:ascii="Verdana" w:hAnsi="Verdana" w:cs="Verdana"/>
                <w:sz w:val="20"/>
                <w:szCs w:val="20"/>
                <w:lang w:eastAsia="pl-PL"/>
              </w:rPr>
              <w:t>.</w:t>
            </w:r>
          </w:p>
        </w:tc>
      </w:tr>
      <w:tr w:rsidR="00C26321" w:rsidRPr="00BB05EC">
        <w:trPr>
          <w:trHeight w:val="9"/>
        </w:trPr>
        <w:tc>
          <w:tcPr>
            <w:tcW w:w="487" w:type="dxa"/>
          </w:tcPr>
          <w:p w:rsidR="00C26321" w:rsidRPr="002C1A07" w:rsidRDefault="00C26321" w:rsidP="00BB199E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2C1A07" w:rsidRDefault="00C26321" w:rsidP="00BB199E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C1A07">
              <w:rPr>
                <w:rFonts w:ascii="Verdana" w:hAnsi="Verdana" w:cs="Verdana"/>
                <w:sz w:val="20"/>
                <w:szCs w:val="20"/>
              </w:rPr>
              <w:t>Warunki i forma zaliczenia poszczególnych komponentów przedmiotu/modułu:</w:t>
            </w:r>
          </w:p>
          <w:p w:rsidR="00C26321" w:rsidRPr="002C1A07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2C1A07">
              <w:rPr>
                <w:rFonts w:ascii="Verdana" w:hAnsi="Verdana" w:cs="Verdana"/>
                <w:sz w:val="20"/>
                <w:szCs w:val="20"/>
              </w:rPr>
              <w:t>Ocena końcowa wystawiana jest w oparciu o oceny cząstkowe uzyskane w trakcie sprawdzianów praktycznych i teoretycznych oraz jakości dokumentacji zajęć w notatniku terenowym. Uzyskanie oceny pozytywnej wymaga zaliczenia każdego ze sprawdzianów na co najmniej 60% możliwych do zdobycia punktów. Ocena końcowa jest średnią ze sprawdzianów praktycznych, teoretycznych i pisemnych. Obecność na zajęciach jest obowiązkowa. W przypadku nieobecności usprawiedliwionej istotnymi powodami natury prywatnej lub zdrowotnej prowadzący ma prawo podjąć decyzję o możliwości odrobienia zajęć. Forma odrabiania zajęć jest uzależniona od rodzaju niezrealizowanych komponentów przedmiotu.</w:t>
            </w:r>
          </w:p>
        </w:tc>
      </w:tr>
      <w:tr w:rsidR="00C26321" w:rsidRPr="00BB05EC">
        <w:trPr>
          <w:trHeight w:val="22"/>
        </w:trPr>
        <w:tc>
          <w:tcPr>
            <w:tcW w:w="487" w:type="dxa"/>
            <w:vMerge w:val="restart"/>
          </w:tcPr>
          <w:p w:rsidR="00C26321" w:rsidRPr="00D671E8" w:rsidRDefault="00C26321" w:rsidP="00BB199E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</w:tcPr>
          <w:p w:rsidR="00C26321" w:rsidRPr="00D671E8" w:rsidRDefault="00C26321" w:rsidP="00BB199E">
            <w:pPr>
              <w:spacing w:after="12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Nakład pracy studenta/doktoranta</w:t>
            </w:r>
          </w:p>
        </w:tc>
      </w:tr>
      <w:tr w:rsidR="00C26321" w:rsidRPr="00BB05EC">
        <w:trPr>
          <w:trHeight w:val="26"/>
        </w:trPr>
        <w:tc>
          <w:tcPr>
            <w:tcW w:w="0" w:type="auto"/>
            <w:vMerge/>
            <w:vAlign w:val="center"/>
          </w:tcPr>
          <w:p w:rsidR="00C26321" w:rsidRPr="00D671E8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C26321" w:rsidRPr="00D671E8" w:rsidRDefault="00C26321" w:rsidP="00BB199E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forma działań studenta/doktoranta</w:t>
            </w:r>
          </w:p>
        </w:tc>
        <w:tc>
          <w:tcPr>
            <w:tcW w:w="4028" w:type="dxa"/>
          </w:tcPr>
          <w:p w:rsidR="00C26321" w:rsidRPr="00D671E8" w:rsidRDefault="00C26321" w:rsidP="00BB199E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liczba godzin na realizację działań</w:t>
            </w:r>
          </w:p>
        </w:tc>
      </w:tr>
      <w:tr w:rsidR="00C26321" w:rsidRPr="00BB05EC">
        <w:trPr>
          <w:trHeight w:val="90"/>
        </w:trPr>
        <w:tc>
          <w:tcPr>
            <w:tcW w:w="0" w:type="auto"/>
            <w:vMerge/>
            <w:vAlign w:val="center"/>
          </w:tcPr>
          <w:p w:rsidR="00C26321" w:rsidRPr="00D671E8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C26321" w:rsidRPr="00D671E8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zajęcia (wg planu studiów) z prowadzącym:</w:t>
            </w:r>
          </w:p>
          <w:p w:rsidR="00C26321" w:rsidRPr="00D671E8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- ćwiczenia terenowe:</w:t>
            </w:r>
            <w:r w:rsidR="002C1A07" w:rsidRPr="00D671E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D671E8">
              <w:rPr>
                <w:rFonts w:ascii="Verdana" w:hAnsi="Verdana" w:cs="Verdana"/>
                <w:sz w:val="20"/>
                <w:szCs w:val="20"/>
              </w:rPr>
              <w:t>72</w:t>
            </w:r>
          </w:p>
          <w:p w:rsidR="00C26321" w:rsidRPr="00D671E8" w:rsidRDefault="002C1A07" w:rsidP="00D671E8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 xml:space="preserve">- konsultacje: </w:t>
            </w:r>
            <w:r w:rsidR="00D671E8" w:rsidRPr="00D671E8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4028" w:type="dxa"/>
          </w:tcPr>
          <w:p w:rsidR="00C26321" w:rsidRPr="00D671E8" w:rsidRDefault="00D671E8" w:rsidP="004D4796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82</w:t>
            </w:r>
          </w:p>
        </w:tc>
      </w:tr>
      <w:tr w:rsidR="00C26321" w:rsidRPr="00BB05EC">
        <w:trPr>
          <w:trHeight w:val="104"/>
        </w:trPr>
        <w:tc>
          <w:tcPr>
            <w:tcW w:w="0" w:type="auto"/>
            <w:vMerge/>
            <w:vAlign w:val="center"/>
          </w:tcPr>
          <w:p w:rsidR="00C26321" w:rsidRPr="00D671E8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C26321" w:rsidRPr="00D671E8" w:rsidRDefault="00C26321" w:rsidP="00BB199E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praca własna studenta/doktoranta ( w tym udział w pracach grupowych) np.:</w:t>
            </w:r>
          </w:p>
          <w:p w:rsidR="00C26321" w:rsidRPr="00D671E8" w:rsidRDefault="00C26321" w:rsidP="00BB199E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- przygotowanie do zajęć:</w:t>
            </w:r>
            <w:r w:rsidR="002C1A07" w:rsidRPr="00D671E8">
              <w:rPr>
                <w:rFonts w:ascii="Verdana" w:hAnsi="Verdana" w:cs="Verdana"/>
                <w:sz w:val="20"/>
                <w:szCs w:val="20"/>
              </w:rPr>
              <w:t xml:space="preserve"> 2</w:t>
            </w:r>
            <w:r w:rsidR="00D671E8" w:rsidRPr="00D671E8">
              <w:rPr>
                <w:rFonts w:ascii="Verdana" w:hAnsi="Verdana" w:cs="Verdana"/>
                <w:sz w:val="20"/>
                <w:szCs w:val="20"/>
              </w:rPr>
              <w:t>2</w:t>
            </w:r>
          </w:p>
          <w:p w:rsidR="00C26321" w:rsidRPr="00D671E8" w:rsidRDefault="00C26321" w:rsidP="00BB199E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 xml:space="preserve">- opracowanie wyników: </w:t>
            </w:r>
            <w:r w:rsidR="002C1A07" w:rsidRPr="00D671E8">
              <w:rPr>
                <w:rFonts w:ascii="Verdana" w:hAnsi="Verdana" w:cs="Verdana"/>
                <w:sz w:val="20"/>
                <w:szCs w:val="20"/>
              </w:rPr>
              <w:t>22</w:t>
            </w:r>
          </w:p>
          <w:p w:rsidR="002C1A07" w:rsidRPr="00D671E8" w:rsidRDefault="002C1A07" w:rsidP="00BB199E">
            <w:pPr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- przygotowanie sprawozdań: 14</w:t>
            </w:r>
          </w:p>
          <w:p w:rsidR="00C26321" w:rsidRPr="00D671E8" w:rsidRDefault="00C26321" w:rsidP="002C1A07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- przygotowanie do sprawdzianów:1</w:t>
            </w:r>
            <w:r w:rsidR="002C1A07" w:rsidRPr="00D671E8">
              <w:rPr>
                <w:rFonts w:ascii="Verdana" w:hAnsi="Verdana" w:cs="Verdana"/>
                <w:sz w:val="20"/>
                <w:szCs w:val="20"/>
              </w:rPr>
              <w:t>2</w:t>
            </w:r>
          </w:p>
        </w:tc>
        <w:tc>
          <w:tcPr>
            <w:tcW w:w="4028" w:type="dxa"/>
          </w:tcPr>
          <w:p w:rsidR="00C26321" w:rsidRPr="00D671E8" w:rsidRDefault="00D671E8" w:rsidP="002C1A07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70</w:t>
            </w:r>
          </w:p>
        </w:tc>
      </w:tr>
      <w:tr w:rsidR="00C26321" w:rsidRPr="00BB05EC">
        <w:trPr>
          <w:trHeight w:val="21"/>
        </w:trPr>
        <w:tc>
          <w:tcPr>
            <w:tcW w:w="0" w:type="auto"/>
            <w:vMerge/>
            <w:vAlign w:val="center"/>
          </w:tcPr>
          <w:p w:rsidR="00C26321" w:rsidRPr="00D671E8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C26321" w:rsidRPr="00D671E8" w:rsidRDefault="00C26321" w:rsidP="00BB199E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</w:tcPr>
          <w:p w:rsidR="00C26321" w:rsidRPr="00D671E8" w:rsidRDefault="00C26321" w:rsidP="00D671E8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1</w:t>
            </w:r>
            <w:r w:rsidR="00D671E8" w:rsidRPr="00D671E8">
              <w:rPr>
                <w:rFonts w:ascii="Verdana" w:hAnsi="Verdana" w:cs="Verdana"/>
                <w:sz w:val="20"/>
                <w:szCs w:val="20"/>
              </w:rPr>
              <w:t>52</w:t>
            </w:r>
          </w:p>
        </w:tc>
      </w:tr>
      <w:tr w:rsidR="00C26321" w:rsidRPr="00BB05EC">
        <w:trPr>
          <w:trHeight w:val="26"/>
        </w:trPr>
        <w:tc>
          <w:tcPr>
            <w:tcW w:w="0" w:type="auto"/>
            <w:vMerge/>
            <w:vAlign w:val="center"/>
          </w:tcPr>
          <w:p w:rsidR="00C26321" w:rsidRPr="00D671E8" w:rsidRDefault="00C26321" w:rsidP="00BB199E">
            <w:pPr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</w:tcPr>
          <w:p w:rsidR="00C26321" w:rsidRPr="00D671E8" w:rsidRDefault="00C26321" w:rsidP="00BB199E">
            <w:pPr>
              <w:spacing w:after="12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</w:tcPr>
          <w:p w:rsidR="00C26321" w:rsidRPr="00D671E8" w:rsidRDefault="00C26321" w:rsidP="004D4796">
            <w:pPr>
              <w:spacing w:after="120" w:line="240" w:lineRule="auto"/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D671E8">
              <w:rPr>
                <w:rFonts w:ascii="Verdana" w:hAnsi="Verdana" w:cs="Verdana"/>
                <w:sz w:val="20"/>
                <w:szCs w:val="20"/>
              </w:rPr>
              <w:t>6</w:t>
            </w:r>
          </w:p>
        </w:tc>
      </w:tr>
    </w:tbl>
    <w:p w:rsidR="00C26321" w:rsidRPr="00BB05EC" w:rsidRDefault="00C26321">
      <w:pPr>
        <w:rPr>
          <w:color w:val="FF0000"/>
        </w:rPr>
      </w:pPr>
    </w:p>
    <w:sectPr w:rsidR="00C26321" w:rsidRPr="00BB05EC" w:rsidSect="00242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503"/>
    <w:rsid w:val="00010D25"/>
    <w:rsid w:val="000940D4"/>
    <w:rsid w:val="000F6AA8"/>
    <w:rsid w:val="0021588C"/>
    <w:rsid w:val="00223CF2"/>
    <w:rsid w:val="00242563"/>
    <w:rsid w:val="002C1A07"/>
    <w:rsid w:val="003C4737"/>
    <w:rsid w:val="004053B5"/>
    <w:rsid w:val="00407A8B"/>
    <w:rsid w:val="004474F6"/>
    <w:rsid w:val="004556E6"/>
    <w:rsid w:val="004D4796"/>
    <w:rsid w:val="0051737D"/>
    <w:rsid w:val="005B78DB"/>
    <w:rsid w:val="006556AA"/>
    <w:rsid w:val="00662F58"/>
    <w:rsid w:val="006A06B2"/>
    <w:rsid w:val="007D2D65"/>
    <w:rsid w:val="008107C1"/>
    <w:rsid w:val="00816722"/>
    <w:rsid w:val="00864E2D"/>
    <w:rsid w:val="008E7503"/>
    <w:rsid w:val="0099524F"/>
    <w:rsid w:val="00A37557"/>
    <w:rsid w:val="00A66E97"/>
    <w:rsid w:val="00AC09A9"/>
    <w:rsid w:val="00AD7352"/>
    <w:rsid w:val="00B4175D"/>
    <w:rsid w:val="00BB05EC"/>
    <w:rsid w:val="00BB199E"/>
    <w:rsid w:val="00BB1CBF"/>
    <w:rsid w:val="00C04E3A"/>
    <w:rsid w:val="00C22864"/>
    <w:rsid w:val="00C26321"/>
    <w:rsid w:val="00C40FD6"/>
    <w:rsid w:val="00C45F7A"/>
    <w:rsid w:val="00C55150"/>
    <w:rsid w:val="00C6323D"/>
    <w:rsid w:val="00C650FA"/>
    <w:rsid w:val="00C8307B"/>
    <w:rsid w:val="00D02A9A"/>
    <w:rsid w:val="00D64DC7"/>
    <w:rsid w:val="00D671E8"/>
    <w:rsid w:val="00DD5855"/>
    <w:rsid w:val="00E0207E"/>
    <w:rsid w:val="00E82719"/>
    <w:rsid w:val="00E92CB9"/>
    <w:rsid w:val="00F420C0"/>
    <w:rsid w:val="00F77513"/>
    <w:rsid w:val="00FD5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503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996</Words>
  <Characters>5980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Mirosław</cp:lastModifiedBy>
  <cp:revision>5</cp:revision>
  <dcterms:created xsi:type="dcterms:W3CDTF">2019-04-23T11:02:00Z</dcterms:created>
  <dcterms:modified xsi:type="dcterms:W3CDTF">2019-04-26T19:04:00Z</dcterms:modified>
</cp:coreProperties>
</file>