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F12064" w:rsidP="00F1206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Warunki po</w:t>
            </w:r>
            <w:r>
              <w:rPr>
                <w:rFonts w:ascii="Verdana" w:hAnsi="Verdana"/>
                <w:sz w:val="20"/>
                <w:szCs w:val="20"/>
              </w:rPr>
              <w:t>sadowienia obiektów budowlanych/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Foundation </w:t>
            </w:r>
            <w:proofErr w:type="spellStart"/>
            <w:r w:rsidRPr="00F12064">
              <w:rPr>
                <w:rFonts w:ascii="Verdana" w:hAnsi="Verdana"/>
                <w:sz w:val="20"/>
                <w:szCs w:val="20"/>
              </w:rPr>
              <w:t>conditions</w:t>
            </w:r>
            <w:proofErr w:type="spellEnd"/>
            <w:r w:rsidRPr="00F12064">
              <w:rPr>
                <w:rFonts w:ascii="Verdana" w:hAnsi="Verdana"/>
                <w:sz w:val="20"/>
                <w:szCs w:val="20"/>
              </w:rPr>
              <w:t xml:space="preserve"> for </w:t>
            </w:r>
            <w:proofErr w:type="spellStart"/>
            <w:r w:rsidRPr="00F12064">
              <w:rPr>
                <w:rFonts w:ascii="Verdana" w:hAnsi="Verdana"/>
                <w:sz w:val="20"/>
                <w:szCs w:val="20"/>
              </w:rPr>
              <w:t>structural</w:t>
            </w:r>
            <w:proofErr w:type="spellEnd"/>
            <w:r w:rsidRPr="00F1206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12064">
              <w:rPr>
                <w:rFonts w:ascii="Verdana" w:hAnsi="Verdana"/>
                <w:sz w:val="20"/>
                <w:szCs w:val="20"/>
              </w:rPr>
              <w:t>objects</w:t>
            </w:r>
            <w:proofErr w:type="spellEnd"/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polski/Język angielski</w:t>
            </w:r>
          </w:p>
        </w:tc>
      </w:tr>
      <w:tr w:rsidR="008E7503" w:rsidRPr="00864E2D" w:rsidTr="001541DD">
        <w:trPr>
          <w:trHeight w:val="4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1206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F1206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2064" w:rsidRPr="00F12064">
              <w:rPr>
                <w:rFonts w:ascii="Verdana" w:hAnsi="Verdana"/>
                <w:sz w:val="20"/>
                <w:szCs w:val="20"/>
              </w:rPr>
              <w:t>Hydrogeologii Stosowanej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64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F1206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12064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F12064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F12064">
              <w:rPr>
                <w:rFonts w:ascii="Verdana" w:hAnsi="Verdana"/>
                <w:sz w:val="20"/>
                <w:szCs w:val="20"/>
              </w:rPr>
              <w:t>14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F12064">
              <w:rPr>
                <w:rFonts w:ascii="Verdana" w:hAnsi="Verdana"/>
                <w:sz w:val="20"/>
                <w:szCs w:val="20"/>
              </w:rPr>
              <w:t>16</w:t>
            </w:r>
          </w:p>
          <w:p w:rsidR="00C8307B" w:rsidRPr="00C8307B" w:rsidRDefault="008E7503" w:rsidP="00A75E8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A75E8F">
              <w:rPr>
                <w:rFonts w:ascii="Verdana" w:hAnsi="Verdana"/>
                <w:sz w:val="20"/>
                <w:szCs w:val="20"/>
              </w:rPr>
              <w:t>: w</w:t>
            </w:r>
            <w:r w:rsidR="00C8307B" w:rsidRPr="001D10C7">
              <w:rPr>
                <w:rFonts w:ascii="Verdana" w:hAnsi="Verdana"/>
                <w:sz w:val="20"/>
                <w:szCs w:val="20"/>
              </w:rPr>
              <w:t>ykład multimedialny</w:t>
            </w:r>
            <w:r w:rsidR="00C8307B">
              <w:rPr>
                <w:rFonts w:ascii="Verdana" w:hAnsi="Verdana"/>
                <w:sz w:val="20"/>
                <w:szCs w:val="20"/>
              </w:rPr>
              <w:t>, ćwiczenia praktyczne, wykonywanie zadań samodzielnie, wykonywanie zada</w:t>
            </w:r>
            <w:r w:rsidR="00F12064">
              <w:rPr>
                <w:rFonts w:ascii="Verdana" w:hAnsi="Verdana"/>
                <w:sz w:val="20"/>
                <w:szCs w:val="20"/>
              </w:rPr>
              <w:t>ń w grupie, wykonanie raportów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F12064">
              <w:rPr>
                <w:rFonts w:ascii="Verdana" w:hAnsi="Verdana"/>
                <w:sz w:val="20"/>
                <w:szCs w:val="20"/>
              </w:rPr>
              <w:t xml:space="preserve"> dr hab. H. Marszałek, prof. </w:t>
            </w:r>
            <w:proofErr w:type="spellStart"/>
            <w:r w:rsidR="00F12064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F12064">
              <w:rPr>
                <w:rFonts w:ascii="Verdana" w:hAnsi="Verdana"/>
                <w:sz w:val="20"/>
                <w:szCs w:val="20"/>
              </w:rPr>
              <w:t xml:space="preserve"> zespół ZHS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F12064">
              <w:rPr>
                <w:rFonts w:ascii="Verdana" w:hAnsi="Verdana"/>
                <w:sz w:val="20"/>
                <w:szCs w:val="20"/>
              </w:rPr>
              <w:t xml:space="preserve"> zespół ZHS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F12064" w:rsidP="00F1206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 xml:space="preserve">Wiedza </w:t>
            </w:r>
            <w:r w:rsidR="00A75E8F">
              <w:rPr>
                <w:rFonts w:ascii="Verdana" w:hAnsi="Verdana"/>
                <w:sz w:val="20"/>
                <w:szCs w:val="20"/>
              </w:rPr>
              <w:t xml:space="preserve">ogólna </w:t>
            </w:r>
            <w:r w:rsidRPr="00F12064">
              <w:rPr>
                <w:rFonts w:ascii="Verdana" w:hAnsi="Verdana"/>
                <w:sz w:val="20"/>
                <w:szCs w:val="20"/>
              </w:rPr>
              <w:t>i umiejętności z zakresu geologii inżynierskiej, hydrogeol</w:t>
            </w:r>
            <w:r>
              <w:rPr>
                <w:rFonts w:ascii="Verdana" w:hAnsi="Verdana"/>
                <w:sz w:val="20"/>
                <w:szCs w:val="20"/>
              </w:rPr>
              <w:t xml:space="preserve">ogii, gruntoznawstwa, mechaniki </w:t>
            </w:r>
            <w:r w:rsidRPr="00F12064">
              <w:rPr>
                <w:rFonts w:ascii="Verdana" w:hAnsi="Verdana"/>
                <w:sz w:val="20"/>
                <w:szCs w:val="20"/>
              </w:rPr>
              <w:t>gruntów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F12064" w:rsidP="00A75E8F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lastRenderedPageBreak/>
              <w:t>Przedstawienie zróżnicowania warunków posadowienia obiektów budowlanych. Wykazanie problemów badawczych dokumentowania</w:t>
            </w:r>
            <w:r w:rsidR="00A75E8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12064">
              <w:rPr>
                <w:rFonts w:ascii="Verdana" w:hAnsi="Verdana"/>
                <w:sz w:val="20"/>
                <w:szCs w:val="20"/>
              </w:rPr>
              <w:t>w złożonych i skomplikowanych warunkach gruntowo-wodnych i na obszarach gruntów słabonośnych.</w:t>
            </w:r>
          </w:p>
        </w:tc>
      </w:tr>
      <w:tr w:rsidR="008E7503" w:rsidRPr="00864E2D" w:rsidTr="001541DD">
        <w:trPr>
          <w:trHeight w:val="7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F12064" w:rsidRPr="00F12064" w:rsidRDefault="00F12064" w:rsidP="00A75E8F">
            <w:pPr>
              <w:suppressAutoHyphens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F12064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Wykład: </w:t>
            </w:r>
          </w:p>
          <w:p w:rsidR="00F12064" w:rsidRPr="00F12064" w:rsidRDefault="00F12064" w:rsidP="00F12064">
            <w:pPr>
              <w:suppressAutoHyphens/>
              <w:spacing w:after="12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Charakterystyka gruntów budowlanych w Polsce. Wpływ warunków wodnych na posadowienie obiektów budowlanych. Obliczenia dopływów wody do wkopów fundamentowych. Metody odwadniania wykopu w zależności od parametrów filtracyjnych skał. Badania podłoża gruntowego pod obiekty hydrotechniczne. Różne warunki posadowienia obiektów hydrotechnicznych. Badania geologiczno-inżynierskie i specyfika posadowienia obiektów budowlanych na obszarach morskich RP. Problemy posadowienia obiektów budowlanych na obszarach górniczy</w:t>
            </w:r>
            <w:r w:rsidR="00A75E8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ch</w:t>
            </w:r>
            <w:r w:rsidRPr="00F1206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.</w:t>
            </w:r>
          </w:p>
          <w:p w:rsidR="00F12064" w:rsidRPr="00F12064" w:rsidRDefault="00F12064" w:rsidP="00A75E8F">
            <w:pPr>
              <w:suppressAutoHyphens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F12064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Ćwiczenia: </w:t>
            </w:r>
          </w:p>
          <w:p w:rsidR="008E7503" w:rsidRPr="00864E2D" w:rsidRDefault="00F12064" w:rsidP="00F1206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12064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Przedstawienie propozycji kierunków zagospodarowania przestrzennego wybranej gminy w zależności od warunków środowiskowych i geologiczno-inżynierskich. Metody obliczania dopływu wody do wykopu. Różne metody odwadniania wykopów. Projekt odwodnienia wykopu. Ocena ilościowa wybranych procesów geodynamicznych. Sporządzenie dokumentacji geologiczno-inżynierskiej dla obiektu liniowego.</w:t>
            </w:r>
          </w:p>
        </w:tc>
      </w:tr>
      <w:tr w:rsidR="008E7503" w:rsidRPr="00864E2D" w:rsidTr="001541DD">
        <w:trPr>
          <w:trHeight w:val="4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12064" w:rsidRDefault="00A75E8F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się:</w:t>
            </w:r>
          </w:p>
          <w:p w:rsidR="00C8307B" w:rsidRPr="00F12064" w:rsidRDefault="00C8307B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F12064" w:rsidRDefault="00C8307B" w:rsidP="00F12064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C8307B" w:rsidRPr="00F12064" w:rsidRDefault="00C8307B" w:rsidP="00F12064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1 Zna zróżnicowanie warunków </w:t>
            </w:r>
          </w:p>
          <w:p w:rsid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gruntowo-wodnych w strefie posadowienia obiektów budowlanych w różnych regionach Polski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</w:t>
            </w:r>
            <w:r w:rsidRPr="00F12064">
              <w:rPr>
                <w:rFonts w:ascii="Verdana" w:hAnsi="Verdana"/>
                <w:sz w:val="20"/>
                <w:szCs w:val="20"/>
              </w:rPr>
              <w:t>2 Zna zagrożenia wynikające z występowania poziomów wodonośnych w strefie posadowienia obiektów budowlanych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 Zna wymagania dotyczące stopnia rozpoznania podłoża pod obiektami liniowymi, hydrotechnicznymi, składowiskami odpadów.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 Zna problemy geologiczno-inżynierskie występujące przy posadowieniu obiektów budowlanych na wybranych obszarach np. obszarach górniczych, obszarach morskich.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 Potrafi wykonać projekt odwodnienia wykopów budowlanych w różnych warunkach gruntowo-wodnych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 Potrafi ocenić grunty jako podłoże wybranych obiektów budowlanych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3 Potrafi wykonać, zgodnie z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 xml:space="preserve">obowiązującymi aktami prawnymi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dokumentację geologiczno-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 xml:space="preserve">inżynierską dla prostego obiektu budowlanego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K_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1 Potrafi pracować w zespole przy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opracowywaniu wyników badań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2 Rozumie potrzebę ciągłego </w:t>
            </w:r>
          </w:p>
          <w:p w:rsidR="00C8307B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podnoszenia kwalifikacji i aktualizowania wiedzy na podstawie najnowszych osiągnięć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12064" w:rsidRDefault="008E7503" w:rsidP="00F12064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A75E8F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F12064" w:rsidRDefault="008E7503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5E8F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12064">
              <w:rPr>
                <w:rFonts w:ascii="Verdana" w:hAnsi="Verdana"/>
                <w:bCs/>
                <w:sz w:val="20"/>
                <w:szCs w:val="20"/>
              </w:rPr>
              <w:t>K2_W01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K2_W02;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 xml:space="preserve"> InżK2_W01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K2_W03;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 xml:space="preserve"> K2_W05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bCs/>
                <w:sz w:val="20"/>
                <w:szCs w:val="20"/>
              </w:rPr>
              <w:t xml:space="preserve">InżK2_W02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K2_W01; 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>InżK2_W01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 xml:space="preserve"> InżK2_W03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K2_U01; K2_U02;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 xml:space="preserve"> InżK2_U04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K2_U01;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 xml:space="preserve"> K2_U02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12064">
              <w:rPr>
                <w:rFonts w:ascii="Verdana" w:hAnsi="Verdana"/>
                <w:bCs/>
                <w:sz w:val="20"/>
                <w:szCs w:val="20"/>
              </w:rPr>
              <w:t>InżK2_U04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A75E8F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K2_U01; 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>K2_U05</w:t>
            </w:r>
            <w:r>
              <w:rPr>
                <w:rFonts w:ascii="Verdana" w:hAnsi="Verdana"/>
                <w:bCs/>
                <w:sz w:val="20"/>
                <w:szCs w:val="20"/>
              </w:rPr>
              <w:t>;</w:t>
            </w:r>
            <w:r w:rsidR="00F12064" w:rsidRPr="00F12064">
              <w:rPr>
                <w:rFonts w:ascii="Verdana" w:hAnsi="Verdana"/>
                <w:bCs/>
                <w:sz w:val="20"/>
                <w:szCs w:val="20"/>
              </w:rPr>
              <w:t xml:space="preserve"> InżK2_U03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12064">
              <w:rPr>
                <w:rFonts w:ascii="Verdana" w:hAnsi="Verdana"/>
                <w:bCs/>
                <w:sz w:val="20"/>
                <w:szCs w:val="20"/>
              </w:rPr>
              <w:lastRenderedPageBreak/>
              <w:t>K2_K01</w:t>
            </w:r>
            <w:r w:rsidR="00A75E8F">
              <w:rPr>
                <w:rFonts w:ascii="Verdana" w:hAnsi="Verdana"/>
                <w:bCs/>
                <w:sz w:val="20"/>
                <w:szCs w:val="20"/>
              </w:rPr>
              <w:t xml:space="preserve">; </w:t>
            </w:r>
            <w:r w:rsidRPr="00F12064">
              <w:rPr>
                <w:rFonts w:ascii="Verdana" w:hAnsi="Verdana"/>
                <w:sz w:val="20"/>
                <w:szCs w:val="20"/>
              </w:rPr>
              <w:t>K2_K02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K2_K04</w:t>
            </w:r>
          </w:p>
          <w:p w:rsidR="00C8307B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8E7503" w:rsidRPr="00A75E8F" w:rsidTr="001541DD">
        <w:trPr>
          <w:trHeight w:val="2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Pr="00F12064" w:rsidRDefault="00C8307B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wybrane zagadnienia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Kowalski W.C.1988 – Geologia inżynierska. </w:t>
            </w:r>
            <w:proofErr w:type="spellStart"/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>Wyd.Geol</w:t>
            </w:r>
            <w:proofErr w:type="spellEnd"/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>.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Malinowski J., Glazer Z. 1991 – Geologia i geotechnika dla inżynierów budownictwa. PWN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>Pisarczyk S., 2001 - Gruntoznawstwo inżynierskie. PWN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Pisarczyk S., 2004 – Grunty nasypowe. Parametry geotechniczne i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metody ich badania. Oficyna Wyd.PW Warszawa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>Wieczysty A., 1982. Hydrogeologia inżynierska. Warszawa.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proofErr w:type="spellStart"/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>Wiłun</w:t>
            </w:r>
            <w:proofErr w:type="spellEnd"/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Z. 2005 – Zarys geotechniki. Wyd. Kom. i Łączności Instrukcje i materiały wewnętrzne Ministerstwa Środowiska, PIG, ITB.</w:t>
            </w:r>
          </w:p>
          <w:p w:rsidR="00F12064" w:rsidRDefault="00F12064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F12064" w:rsidRDefault="00C8307B" w:rsidP="00F1206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Czasopisma: np. </w:t>
            </w:r>
            <w:proofErr w:type="spellStart"/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>Geoinżynieria</w:t>
            </w:r>
            <w:proofErr w:type="spellEnd"/>
            <w:r w:rsidRPr="00F12064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 drogi mosty tunele, Inżynieria morska i </w:t>
            </w:r>
          </w:p>
          <w:p w:rsidR="00F12064" w:rsidRPr="00F12064" w:rsidRDefault="00F12064" w:rsidP="00F12064">
            <w:pPr>
              <w:spacing w:after="0" w:line="240" w:lineRule="auto"/>
              <w:rPr>
                <w:rFonts w:ascii="Verdana" w:hAnsi="Verdana" w:cs="Arial"/>
                <w:sz w:val="20"/>
                <w:szCs w:val="20"/>
                <w:lang w:val="en-US" w:eastAsia="pl-PL"/>
              </w:rPr>
            </w:pPr>
            <w:proofErr w:type="spellStart"/>
            <w:r w:rsidRPr="00F12064">
              <w:rPr>
                <w:rFonts w:ascii="Verdana" w:hAnsi="Verdana" w:cs="Arial"/>
                <w:sz w:val="20"/>
                <w:szCs w:val="20"/>
                <w:lang w:val="en-US" w:eastAsia="pl-PL"/>
              </w:rPr>
              <w:t>geotechnika</w:t>
            </w:r>
            <w:proofErr w:type="spellEnd"/>
            <w:r w:rsidRPr="00F12064">
              <w:rPr>
                <w:rFonts w:ascii="Verdana" w:hAnsi="Verdana" w:cs="Arial"/>
                <w:sz w:val="20"/>
                <w:szCs w:val="20"/>
                <w:lang w:val="en-US" w:eastAsia="pl-PL"/>
              </w:rPr>
              <w:t>, AGH Journal of Mining and Geoengineeri</w:t>
            </w:r>
            <w:r>
              <w:rPr>
                <w:rFonts w:ascii="Verdana" w:hAnsi="Verdana" w:cs="Arial"/>
                <w:sz w:val="20"/>
                <w:szCs w:val="20"/>
                <w:lang w:val="en-US" w:eastAsia="pl-PL"/>
              </w:rPr>
              <w:t>ng</w:t>
            </w:r>
          </w:p>
        </w:tc>
      </w:tr>
      <w:tr w:rsidR="008E7503" w:rsidRPr="00864E2D" w:rsidTr="001541DD">
        <w:trPr>
          <w:trHeight w:val="121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75E8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75E8F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A75E8F" w:rsidRDefault="00A75E8F" w:rsidP="001541D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="00F12064" w:rsidRPr="00F1206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5E8F" w:rsidRDefault="00F12064" w:rsidP="001541D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kolokwium zaliczeniowe pisemne</w:t>
            </w:r>
            <w:r w:rsidR="00A75E8F">
              <w:rPr>
                <w:rFonts w:ascii="Verdana" w:hAnsi="Verdana"/>
                <w:sz w:val="20"/>
                <w:szCs w:val="20"/>
              </w:rPr>
              <w:t>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5E8F" w:rsidRPr="00A75E8F">
              <w:rPr>
                <w:rFonts w:ascii="Verdana" w:hAnsi="Verdana"/>
                <w:sz w:val="20"/>
                <w:szCs w:val="20"/>
              </w:rPr>
              <w:t xml:space="preserve">InżK2_W01; InżK2_W02; InżK2_W03; K2_W01; K2_W02; K2_W03; K2_W05 </w:t>
            </w:r>
          </w:p>
          <w:p w:rsidR="00A75E8F" w:rsidRDefault="00A75E8F" w:rsidP="00A75E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</w:t>
            </w:r>
            <w:r w:rsidR="00F12064" w:rsidRPr="00F12064">
              <w:rPr>
                <w:rFonts w:ascii="Verdana" w:hAnsi="Verdana"/>
                <w:sz w:val="20"/>
                <w:szCs w:val="20"/>
              </w:rPr>
              <w:t>wiczenia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A75E8F" w:rsidRPr="00F12064" w:rsidRDefault="00A75E8F" w:rsidP="00A75E8F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F1206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ciągła kontrola obecności i kontroli pos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tępów w zakresie tematyki zajęć: </w:t>
            </w:r>
            <w:r w:rsidRPr="00A75E8F">
              <w:rPr>
                <w:rFonts w:ascii="Verdana" w:hAnsi="Verdana"/>
                <w:bCs/>
                <w:sz w:val="20"/>
                <w:szCs w:val="20"/>
              </w:rPr>
              <w:t>InżK2_U03; InżK2_U04; K2_K01; K2_K02;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K2_K04; K2_U01; K2_U02; K2_U05</w:t>
            </w:r>
          </w:p>
          <w:p w:rsidR="008E7503" w:rsidRPr="001541DD" w:rsidRDefault="00F12064" w:rsidP="001541D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1541DD">
              <w:rPr>
                <w:rFonts w:ascii="Verdana" w:hAnsi="Verdana"/>
                <w:sz w:val="20"/>
                <w:szCs w:val="20"/>
              </w:rPr>
              <w:t>kolokwium zaliczeniowe pisemne</w:t>
            </w:r>
            <w:r w:rsidR="00A75E8F">
              <w:rPr>
                <w:rFonts w:ascii="Verdana" w:hAnsi="Verdana"/>
                <w:sz w:val="20"/>
                <w:szCs w:val="20"/>
              </w:rPr>
              <w:t>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5E8F" w:rsidRPr="00A75E8F">
              <w:rPr>
                <w:rFonts w:ascii="Verdana" w:hAnsi="Verdana"/>
                <w:bCs/>
                <w:sz w:val="20"/>
                <w:szCs w:val="20"/>
              </w:rPr>
              <w:t>InżK2_U03; InżK2_U04; K2_K01; K2_K02;</w:t>
            </w:r>
            <w:r w:rsidR="00A75E8F">
              <w:rPr>
                <w:rFonts w:ascii="Verdana" w:hAnsi="Verdana"/>
                <w:bCs/>
                <w:sz w:val="20"/>
                <w:szCs w:val="20"/>
              </w:rPr>
              <w:t xml:space="preserve"> K2_K04; K2_U01; K2_U02; K2_U05</w:t>
            </w:r>
          </w:p>
        </w:tc>
      </w:tr>
      <w:tr w:rsidR="008E7503" w:rsidRPr="00864E2D" w:rsidTr="001541DD">
        <w:trPr>
          <w:trHeight w:val="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64" w:rsidRPr="00F12064" w:rsidRDefault="008E7503" w:rsidP="00F1206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:rsidR="00A75E8F" w:rsidRDefault="00A75E8F" w:rsidP="00A75E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5E8F" w:rsidRDefault="00A75E8F" w:rsidP="00A75E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hAnsi="Verdana"/>
                <w:sz w:val="20"/>
                <w:szCs w:val="20"/>
              </w:rPr>
              <w:t>kolokwium zaliczeniowe pisemne</w:t>
            </w:r>
            <w:r>
              <w:rPr>
                <w:rFonts w:ascii="Verdana" w:hAnsi="Verdana"/>
                <w:sz w:val="20"/>
                <w:szCs w:val="20"/>
              </w:rPr>
              <w:t>; próg zaliczenia: 50%</w:t>
            </w:r>
          </w:p>
          <w:p w:rsidR="00A75E8F" w:rsidRDefault="00A75E8F" w:rsidP="00A75E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</w:t>
            </w:r>
            <w:r w:rsidRPr="00F12064">
              <w:rPr>
                <w:rFonts w:ascii="Verdana" w:hAnsi="Verdana"/>
                <w:sz w:val="20"/>
                <w:szCs w:val="20"/>
              </w:rPr>
              <w:t>wiczenia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A75E8F" w:rsidRDefault="00F12064" w:rsidP="00A75E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2064">
              <w:rPr>
                <w:rFonts w:ascii="Verdana" w:eastAsia="Times New Roman" w:hAnsi="Verdana"/>
                <w:sz w:val="20"/>
                <w:szCs w:val="20"/>
                <w:lang w:eastAsia="pl-PL"/>
              </w:rPr>
              <w:t>- oddane po każdym bloku tematyczn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ym prawidłowo wykonane projekty</w:t>
            </w:r>
            <w:r w:rsidR="00A75E8F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; </w:t>
            </w:r>
            <w:r w:rsidR="00A75E8F">
              <w:rPr>
                <w:rFonts w:ascii="Verdana" w:hAnsi="Verdana"/>
                <w:sz w:val="20"/>
                <w:szCs w:val="20"/>
              </w:rPr>
              <w:t>próg zaliczenia: 50%</w:t>
            </w:r>
          </w:p>
          <w:p w:rsidR="008E7503" w:rsidRPr="00864E2D" w:rsidRDefault="00F12064" w:rsidP="00D530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kolokwia</w:t>
            </w:r>
            <w:r w:rsidRPr="00F12064">
              <w:rPr>
                <w:rFonts w:ascii="Verdana" w:hAnsi="Verdana"/>
                <w:sz w:val="20"/>
                <w:szCs w:val="20"/>
              </w:rPr>
              <w:t xml:space="preserve"> zaliczeniowe pisemne, wynik pozytywny minimum 51% poprawnych odpowiedzi</w:t>
            </w:r>
            <w:bookmarkStart w:id="0" w:name="_GoBack"/>
            <w:bookmarkEnd w:id="0"/>
          </w:p>
        </w:tc>
      </w:tr>
      <w:tr w:rsidR="008E7503" w:rsidRPr="00864E2D" w:rsidTr="001541DD">
        <w:trPr>
          <w:trHeight w:val="22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1541DD">
        <w:trPr>
          <w:trHeight w:val="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1541D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16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541DD">
              <w:rPr>
                <w:rFonts w:ascii="Verdana" w:hAnsi="Verdana"/>
                <w:sz w:val="20"/>
                <w:szCs w:val="20"/>
              </w:rPr>
              <w:t>konsultacje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8E7503" w:rsidRPr="00864E2D" w:rsidRDefault="001541DD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zaliczenie</w:t>
            </w:r>
            <w:r w:rsidR="00C650FA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1541DD" w:rsidP="001541D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8E7503" w:rsidRPr="00864E2D" w:rsidTr="001541DD">
        <w:trPr>
          <w:trHeight w:val="1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15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1541D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 w:rsidR="001541DD">
              <w:rPr>
                <w:rFonts w:ascii="Verdana" w:hAnsi="Verdana"/>
                <w:sz w:val="20"/>
                <w:szCs w:val="20"/>
              </w:rPr>
              <w:t>sprawdzianów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1541DD">
              <w:rPr>
                <w:rFonts w:ascii="Verdana" w:hAnsi="Verdana"/>
                <w:sz w:val="20"/>
                <w:szCs w:val="20"/>
              </w:rPr>
              <w:t xml:space="preserve"> 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1541DD" w:rsidP="001541D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</w:t>
            </w:r>
          </w:p>
        </w:tc>
      </w:tr>
      <w:tr w:rsidR="008E7503" w:rsidRPr="00864E2D" w:rsidTr="001541DD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1541DD" w:rsidP="001541D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1541DD">
        <w:trPr>
          <w:trHeight w:val="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1541DD" w:rsidP="001541D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D53058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1541DD"/>
    <w:rsid w:val="004053B5"/>
    <w:rsid w:val="004556E6"/>
    <w:rsid w:val="005B78DB"/>
    <w:rsid w:val="006556AA"/>
    <w:rsid w:val="006A06B2"/>
    <w:rsid w:val="008E7503"/>
    <w:rsid w:val="0099524F"/>
    <w:rsid w:val="00A66E97"/>
    <w:rsid w:val="00A75E8F"/>
    <w:rsid w:val="00BB1CBF"/>
    <w:rsid w:val="00C04E3A"/>
    <w:rsid w:val="00C22864"/>
    <w:rsid w:val="00C45F7A"/>
    <w:rsid w:val="00C6323D"/>
    <w:rsid w:val="00C650FA"/>
    <w:rsid w:val="00C8307B"/>
    <w:rsid w:val="00D53058"/>
    <w:rsid w:val="00D64DC7"/>
    <w:rsid w:val="00F12064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17A"/>
  <w15:docId w15:val="{1A2BCB6A-25B1-400E-9B9E-4310E3D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4</cp:revision>
  <dcterms:created xsi:type="dcterms:W3CDTF">2019-04-28T14:31:00Z</dcterms:created>
  <dcterms:modified xsi:type="dcterms:W3CDTF">2022-10-11T07:24:00Z</dcterms:modified>
</cp:coreProperties>
</file>